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6B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A196B">
        <w:rPr>
          <w:b/>
          <w:color w:val="000000"/>
          <w:sz w:val="28"/>
          <w:szCs w:val="28"/>
        </w:rPr>
        <w:t xml:space="preserve">О получении остатка имущественных налоговых вычетов по расходам на приобретение жилья и (или) уплату процентов </w:t>
      </w:r>
    </w:p>
    <w:p w:rsidR="002A196B" w:rsidRPr="002A196B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2A196B">
        <w:rPr>
          <w:b/>
          <w:color w:val="000000"/>
          <w:sz w:val="28"/>
          <w:szCs w:val="28"/>
        </w:rPr>
        <w:t>в упрощённом порядке.</w:t>
      </w:r>
    </w:p>
    <w:p w:rsidR="002A196B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2A196B" w:rsidRPr="00A24846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Налоговые органы Красноярского края информируют о том, что в 2022 году </w:t>
      </w:r>
      <w:r w:rsidRPr="00A24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налогоплательщики могут получить </w:t>
      </w:r>
      <w:r w:rsidRPr="00A24846">
        <w:rPr>
          <w:color w:val="000000"/>
          <w:sz w:val="28"/>
          <w:szCs w:val="28"/>
        </w:rPr>
        <w:t>неиспользованный остаток имущественных налоговых вычетов по расходам на приобретение жилья и (или) уплату процентов в упрощённом порядке.</w:t>
      </w:r>
    </w:p>
    <w:p w:rsidR="002A196B" w:rsidRPr="00A24846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есть,</w:t>
      </w:r>
      <w:r w:rsidRPr="00A24846">
        <w:rPr>
          <w:color w:val="000000"/>
          <w:sz w:val="28"/>
          <w:szCs w:val="28"/>
        </w:rPr>
        <w:t xml:space="preserve"> по итогам года в отношении всех лиц, у которых имеется неиспользованный остаток имущественного налогового вычета, </w:t>
      </w:r>
      <w:r>
        <w:rPr>
          <w:color w:val="000000"/>
          <w:sz w:val="28"/>
          <w:szCs w:val="28"/>
        </w:rPr>
        <w:t xml:space="preserve">налоговая инспекция </w:t>
      </w:r>
      <w:r w:rsidRPr="00A24846">
        <w:rPr>
          <w:color w:val="000000"/>
          <w:sz w:val="28"/>
          <w:szCs w:val="28"/>
        </w:rPr>
        <w:t xml:space="preserve">автоматически проведет проверку всех условий и при наличии возможности получения вычета сформирует в сервисе «Личный кабинет налогоплательщика для физических лиц» </w:t>
      </w:r>
      <w:proofErr w:type="spellStart"/>
      <w:r w:rsidRPr="00A24846">
        <w:rPr>
          <w:color w:val="000000"/>
          <w:sz w:val="28"/>
          <w:szCs w:val="28"/>
        </w:rPr>
        <w:t>предзаполненное</w:t>
      </w:r>
      <w:proofErr w:type="spellEnd"/>
      <w:r w:rsidRPr="00A24846">
        <w:rPr>
          <w:color w:val="000000"/>
          <w:sz w:val="28"/>
          <w:szCs w:val="28"/>
        </w:rPr>
        <w:t xml:space="preserve"> заявление для подписания.</w:t>
      </w:r>
    </w:p>
    <w:p w:rsidR="002A196B" w:rsidRPr="00A24846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A24846">
        <w:rPr>
          <w:color w:val="000000"/>
          <w:sz w:val="28"/>
          <w:szCs w:val="28"/>
        </w:rPr>
        <w:t>Представление дополнительно декларации 3-НДФЛ и каких-либо подтверждающих документов в таком случае не требуется.</w:t>
      </w:r>
    </w:p>
    <w:p w:rsidR="002A196B" w:rsidRPr="00A24846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A24846">
        <w:rPr>
          <w:color w:val="000000"/>
          <w:sz w:val="28"/>
          <w:szCs w:val="28"/>
        </w:rPr>
        <w:t>Данны</w:t>
      </w:r>
      <w:r>
        <w:rPr>
          <w:color w:val="000000"/>
          <w:sz w:val="28"/>
          <w:szCs w:val="28"/>
        </w:rPr>
        <w:t>й</w:t>
      </w:r>
      <w:r w:rsidRPr="00A24846">
        <w:rPr>
          <w:color w:val="000000"/>
          <w:sz w:val="28"/>
          <w:szCs w:val="28"/>
        </w:rPr>
        <w:t xml:space="preserve"> порядок будет применяться с 2022 года и распространяться на вычеты, право на получение которых возникло с 2020 года, полученные частично в 2021 году. </w:t>
      </w:r>
    </w:p>
    <w:p w:rsidR="002A196B" w:rsidRDefault="002A196B" w:rsidP="002A196B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Обращаем внимание, что формирование </w:t>
      </w:r>
      <w:proofErr w:type="spellStart"/>
      <w:r>
        <w:rPr>
          <w:color w:val="000000"/>
          <w:sz w:val="28"/>
          <w:szCs w:val="28"/>
        </w:rPr>
        <w:t>предзаполненных</w:t>
      </w:r>
      <w:proofErr w:type="spellEnd"/>
      <w:r>
        <w:rPr>
          <w:color w:val="000000"/>
          <w:sz w:val="28"/>
          <w:szCs w:val="28"/>
        </w:rPr>
        <w:t xml:space="preserve"> заявлений на получение налоговых вычетов в упрощенном порядке будет осуществляться налоговым органом с 20 марта 2022 года.</w:t>
      </w:r>
    </w:p>
    <w:sectPr w:rsidR="002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6B"/>
    <w:rsid w:val="002A196B"/>
    <w:rsid w:val="002B0242"/>
    <w:rsid w:val="00547BC8"/>
    <w:rsid w:val="007530EC"/>
    <w:rsid w:val="00953B81"/>
    <w:rsid w:val="00A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5790A6-B6D4-40D3-8AE7-3409020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6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96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Бычкова Ольга Юрьевна</cp:lastModifiedBy>
  <cp:revision>2</cp:revision>
  <cp:lastPrinted>2022-02-17T07:20:00Z</cp:lastPrinted>
  <dcterms:created xsi:type="dcterms:W3CDTF">2022-02-28T02:11:00Z</dcterms:created>
  <dcterms:modified xsi:type="dcterms:W3CDTF">2022-02-28T02:11:00Z</dcterms:modified>
</cp:coreProperties>
</file>