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F1" w:rsidRPr="005E33A2" w:rsidRDefault="00400DF1" w:rsidP="00400DF1">
      <w:pPr>
        <w:pStyle w:val="Style1"/>
        <w:jc w:val="center"/>
        <w:rPr>
          <w:rStyle w:val="FontStyle18"/>
          <w:rFonts w:ascii="Arial" w:hAnsi="Arial" w:cs="Arial"/>
          <w:b/>
          <w:sz w:val="32"/>
          <w:szCs w:val="32"/>
        </w:rPr>
      </w:pPr>
      <w:r w:rsidRPr="005E33A2">
        <w:rPr>
          <w:rStyle w:val="FontStyle18"/>
          <w:rFonts w:ascii="Arial" w:hAnsi="Arial" w:cs="Arial"/>
          <w:b/>
          <w:sz w:val="32"/>
          <w:szCs w:val="32"/>
        </w:rPr>
        <w:t>Единый налоговый платеж физического лица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b/>
          <w:sz w:val="32"/>
          <w:szCs w:val="32"/>
        </w:rPr>
      </w:pPr>
    </w:p>
    <w:p w:rsidR="00820976" w:rsidRDefault="007C4A93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>Налоговые органы красноярского края сообщают, что</w:t>
      </w:r>
      <w:r w:rsidR="00B40913">
        <w:rPr>
          <w:rStyle w:val="FontStyle18"/>
          <w:rFonts w:ascii="Arial" w:hAnsi="Arial" w:cs="Arial"/>
          <w:sz w:val="28"/>
          <w:szCs w:val="28"/>
        </w:rPr>
        <w:t xml:space="preserve"> физические лица могут оплатить имущественные налоги</w:t>
      </w:r>
      <w:r>
        <w:rPr>
          <w:rStyle w:val="FontStyle18"/>
          <w:rFonts w:ascii="Arial" w:hAnsi="Arial" w:cs="Arial"/>
          <w:sz w:val="28"/>
          <w:szCs w:val="28"/>
        </w:rPr>
        <w:t xml:space="preserve"> и налог на доходы физических лиц</w:t>
      </w:r>
      <w:bookmarkStart w:id="0" w:name="_GoBack"/>
      <w:bookmarkEnd w:id="0"/>
      <w:r w:rsidR="00B40913">
        <w:rPr>
          <w:rStyle w:val="FontStyle18"/>
          <w:rFonts w:ascii="Arial" w:hAnsi="Arial" w:cs="Arial"/>
          <w:sz w:val="28"/>
          <w:szCs w:val="28"/>
        </w:rPr>
        <w:t xml:space="preserve"> единым налоговым платежом. </w:t>
      </w:r>
    </w:p>
    <w:p w:rsidR="00817B86" w:rsidRDefault="00B40913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 xml:space="preserve">Единый налоговый платеж </w:t>
      </w:r>
      <w:r w:rsidR="00817B86" w:rsidRPr="005E33A2">
        <w:rPr>
          <w:rStyle w:val="FontStyle18"/>
          <w:rFonts w:ascii="Arial" w:hAnsi="Arial" w:cs="Arial"/>
          <w:sz w:val="28"/>
          <w:szCs w:val="28"/>
        </w:rPr>
        <w:t>(далее - ЕНП)</w:t>
      </w:r>
      <w:r w:rsidR="00817B86">
        <w:rPr>
          <w:rStyle w:val="FontStyle18"/>
          <w:rFonts w:ascii="Arial" w:hAnsi="Arial" w:cs="Arial"/>
          <w:sz w:val="28"/>
          <w:szCs w:val="28"/>
        </w:rPr>
        <w:t xml:space="preserve"> </w:t>
      </w:r>
      <w:r>
        <w:rPr>
          <w:rStyle w:val="FontStyle18"/>
          <w:rFonts w:ascii="Arial" w:hAnsi="Arial" w:cs="Arial"/>
          <w:sz w:val="28"/>
          <w:szCs w:val="28"/>
        </w:rPr>
        <w:t>– это денежные средства, добровольно перечисляемые налогоплательщиком</w:t>
      </w:r>
      <w:r w:rsidR="00817B86">
        <w:rPr>
          <w:rStyle w:val="FontStyle18"/>
          <w:rFonts w:ascii="Arial" w:hAnsi="Arial" w:cs="Arial"/>
          <w:sz w:val="28"/>
          <w:szCs w:val="28"/>
        </w:rPr>
        <w:t xml:space="preserve"> </w:t>
      </w:r>
      <w:r>
        <w:rPr>
          <w:rStyle w:val="FontStyle18"/>
          <w:rFonts w:ascii="Arial" w:hAnsi="Arial" w:cs="Arial"/>
          <w:sz w:val="28"/>
          <w:szCs w:val="28"/>
        </w:rPr>
        <w:t>-</w:t>
      </w:r>
      <w:r w:rsidR="00817B86">
        <w:rPr>
          <w:rStyle w:val="FontStyle18"/>
          <w:rFonts w:ascii="Arial" w:hAnsi="Arial" w:cs="Arial"/>
          <w:sz w:val="28"/>
          <w:szCs w:val="28"/>
        </w:rPr>
        <w:t xml:space="preserve"> </w:t>
      </w:r>
      <w:r>
        <w:rPr>
          <w:rStyle w:val="FontStyle18"/>
          <w:rFonts w:ascii="Arial" w:hAnsi="Arial" w:cs="Arial"/>
          <w:sz w:val="28"/>
          <w:szCs w:val="28"/>
        </w:rPr>
        <w:t xml:space="preserve">физическим лицом в </w:t>
      </w:r>
      <w:r w:rsidR="00820976">
        <w:rPr>
          <w:rStyle w:val="FontStyle18"/>
          <w:rFonts w:ascii="Arial" w:hAnsi="Arial" w:cs="Arial"/>
          <w:sz w:val="28"/>
          <w:szCs w:val="28"/>
        </w:rPr>
        <w:t>б</w:t>
      </w:r>
      <w:r>
        <w:rPr>
          <w:rStyle w:val="FontStyle18"/>
          <w:rFonts w:ascii="Arial" w:hAnsi="Arial" w:cs="Arial"/>
          <w:sz w:val="28"/>
          <w:szCs w:val="28"/>
        </w:rPr>
        <w:t xml:space="preserve">юджет </w:t>
      </w:r>
      <w:r w:rsidR="008F5390">
        <w:rPr>
          <w:rStyle w:val="FontStyle18"/>
          <w:rFonts w:ascii="Arial" w:hAnsi="Arial" w:cs="Arial"/>
          <w:sz w:val="28"/>
          <w:szCs w:val="28"/>
        </w:rPr>
        <w:t>РФ</w:t>
      </w:r>
      <w:r>
        <w:rPr>
          <w:rStyle w:val="FontStyle18"/>
          <w:rFonts w:ascii="Arial" w:hAnsi="Arial" w:cs="Arial"/>
          <w:sz w:val="28"/>
          <w:szCs w:val="28"/>
        </w:rPr>
        <w:t xml:space="preserve"> одним платежом </w:t>
      </w:r>
      <w:r w:rsidR="00817B86">
        <w:rPr>
          <w:rStyle w:val="FontStyle18"/>
          <w:rFonts w:ascii="Arial" w:hAnsi="Arial" w:cs="Arial"/>
          <w:sz w:val="28"/>
          <w:szCs w:val="28"/>
        </w:rPr>
        <w:t>в счет уплаты</w:t>
      </w:r>
      <w:r w:rsidR="00817B86" w:rsidRPr="00817B86">
        <w:rPr>
          <w:rStyle w:val="FontStyle18"/>
          <w:rFonts w:ascii="Arial" w:hAnsi="Arial" w:cs="Arial"/>
          <w:sz w:val="28"/>
          <w:szCs w:val="28"/>
        </w:rPr>
        <w:t>:</w:t>
      </w:r>
      <w:r w:rsidR="00817B86">
        <w:rPr>
          <w:rStyle w:val="FontStyle18"/>
          <w:rFonts w:ascii="Arial" w:hAnsi="Arial" w:cs="Arial"/>
          <w:sz w:val="28"/>
          <w:szCs w:val="28"/>
        </w:rPr>
        <w:t xml:space="preserve"> </w:t>
      </w:r>
    </w:p>
    <w:p w:rsidR="00817B86" w:rsidRPr="00817B86" w:rsidRDefault="00820976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 xml:space="preserve">- </w:t>
      </w:r>
      <w:r w:rsidR="00817B86">
        <w:rPr>
          <w:rStyle w:val="FontStyle18"/>
          <w:rFonts w:ascii="Arial" w:hAnsi="Arial" w:cs="Arial"/>
          <w:sz w:val="28"/>
          <w:szCs w:val="28"/>
        </w:rPr>
        <w:t>налога на имущество</w:t>
      </w:r>
      <w:r w:rsidR="00817B86" w:rsidRPr="00817B86">
        <w:rPr>
          <w:rStyle w:val="FontStyle18"/>
          <w:rFonts w:ascii="Arial" w:hAnsi="Arial" w:cs="Arial"/>
          <w:sz w:val="28"/>
          <w:szCs w:val="28"/>
        </w:rPr>
        <w:t>;</w:t>
      </w:r>
    </w:p>
    <w:p w:rsidR="00B40913" w:rsidRDefault="00820976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 xml:space="preserve">- </w:t>
      </w:r>
      <w:r w:rsidR="00817B86">
        <w:rPr>
          <w:rStyle w:val="FontStyle18"/>
          <w:rFonts w:ascii="Arial" w:hAnsi="Arial" w:cs="Arial"/>
          <w:sz w:val="28"/>
          <w:szCs w:val="28"/>
        </w:rPr>
        <w:t>транспортного налога</w:t>
      </w:r>
      <w:r w:rsidR="00817B86" w:rsidRPr="00820976">
        <w:rPr>
          <w:rStyle w:val="FontStyle18"/>
          <w:rFonts w:ascii="Arial" w:hAnsi="Arial" w:cs="Arial"/>
          <w:sz w:val="28"/>
          <w:szCs w:val="28"/>
        </w:rPr>
        <w:t>;</w:t>
      </w:r>
    </w:p>
    <w:p w:rsidR="00817B86" w:rsidRDefault="00820976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 xml:space="preserve">- </w:t>
      </w:r>
      <w:r w:rsidR="007C4A93">
        <w:rPr>
          <w:rStyle w:val="FontStyle18"/>
          <w:rFonts w:ascii="Arial" w:hAnsi="Arial" w:cs="Arial"/>
          <w:sz w:val="28"/>
          <w:szCs w:val="28"/>
        </w:rPr>
        <w:t>налога на землю</w:t>
      </w:r>
    </w:p>
    <w:p w:rsidR="007C4A93" w:rsidRDefault="007C4A93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>- налога на доходы физических лиц.</w:t>
      </w:r>
    </w:p>
    <w:p w:rsidR="00400DF1" w:rsidRPr="005E33A2" w:rsidRDefault="00817B86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 xml:space="preserve">Перечислить ЕНП на соответствующий счет Федерального казначейства может не только сам налогоплательщик, но и любое лицо за него. Так же </w:t>
      </w:r>
      <w:r w:rsidR="00400DF1" w:rsidRPr="005E33A2">
        <w:rPr>
          <w:rStyle w:val="FontStyle18"/>
          <w:rFonts w:ascii="Arial" w:hAnsi="Arial" w:cs="Arial"/>
          <w:sz w:val="28"/>
          <w:szCs w:val="28"/>
        </w:rPr>
        <w:t xml:space="preserve">ЕНП не исключает право налогоплательщика уплачивать налоги по существующей схеме, т.е. по каждому налогу отдельно. </w:t>
      </w:r>
      <w:proofErr w:type="gramStart"/>
      <w:r w:rsidR="00400DF1" w:rsidRPr="005E33A2">
        <w:rPr>
          <w:rStyle w:val="FontStyle18"/>
          <w:rFonts w:ascii="Arial" w:hAnsi="Arial" w:cs="Arial"/>
          <w:sz w:val="28"/>
          <w:szCs w:val="28"/>
        </w:rPr>
        <w:t xml:space="preserve">ЕНП может быть перечислен физическим лицом одной суммой или частями, в том числе авансом, в любое время, в том числе до получения налогового уведомления. </w:t>
      </w:r>
      <w:proofErr w:type="gramEnd"/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Все дальнейшие действия по погашению имеющихся обязательств налогоплательщика по уплате имущественных налогов по месту нахождения соответствующих объектов налогообложения, в том числе находящихся на территориях различных субъектов Российской Федерации, производятся налоговым органом самостоятельно.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В случае</w:t>
      </w:r>
      <w:proofErr w:type="gramStart"/>
      <w:r w:rsidRPr="005E33A2">
        <w:rPr>
          <w:rStyle w:val="FontStyle18"/>
          <w:rFonts w:ascii="Arial" w:hAnsi="Arial" w:cs="Arial"/>
          <w:sz w:val="28"/>
          <w:szCs w:val="28"/>
        </w:rPr>
        <w:t>,</w:t>
      </w:r>
      <w:proofErr w:type="gramEnd"/>
      <w:r w:rsidRPr="005E33A2">
        <w:rPr>
          <w:rStyle w:val="FontStyle18"/>
          <w:rFonts w:ascii="Arial" w:hAnsi="Arial" w:cs="Arial"/>
          <w:sz w:val="28"/>
          <w:szCs w:val="28"/>
        </w:rPr>
        <w:t xml:space="preserve"> если у налогоплательщика имеется недоимка или задолженность по соответствующим пеням и процентам по налогам, в первую очередь, суммы будут зачтены в счет их погашения</w:t>
      </w:r>
      <w:r w:rsidR="008F5390">
        <w:rPr>
          <w:rStyle w:val="FontStyle18"/>
          <w:rFonts w:ascii="Arial" w:hAnsi="Arial" w:cs="Arial"/>
          <w:sz w:val="28"/>
          <w:szCs w:val="28"/>
        </w:rPr>
        <w:t>, о чем налогоплательщик будет проинформирован</w:t>
      </w:r>
      <w:r w:rsidRPr="005E33A2">
        <w:rPr>
          <w:rStyle w:val="FontStyle18"/>
          <w:rFonts w:ascii="Arial" w:hAnsi="Arial" w:cs="Arial"/>
          <w:sz w:val="28"/>
          <w:szCs w:val="28"/>
        </w:rPr>
        <w:t>.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 xml:space="preserve">Сформировать платежный документ на уплату </w:t>
      </w:r>
      <w:r w:rsidR="00820976">
        <w:rPr>
          <w:rStyle w:val="FontStyle18"/>
          <w:rFonts w:ascii="Arial" w:hAnsi="Arial" w:cs="Arial"/>
          <w:sz w:val="28"/>
          <w:szCs w:val="28"/>
        </w:rPr>
        <w:t>ЕНП</w:t>
      </w:r>
      <w:r w:rsidRPr="005E33A2">
        <w:rPr>
          <w:rStyle w:val="FontStyle18"/>
          <w:rFonts w:ascii="Arial" w:hAnsi="Arial" w:cs="Arial"/>
          <w:sz w:val="28"/>
          <w:szCs w:val="28"/>
        </w:rPr>
        <w:t xml:space="preserve"> можно </w:t>
      </w:r>
      <w:r w:rsidR="008F5390">
        <w:rPr>
          <w:rStyle w:val="FontStyle18"/>
          <w:rFonts w:ascii="Arial" w:hAnsi="Arial" w:cs="Arial"/>
          <w:sz w:val="28"/>
          <w:szCs w:val="28"/>
        </w:rPr>
        <w:t xml:space="preserve">с помощью сервисов </w:t>
      </w:r>
      <w:r w:rsidRPr="005E33A2">
        <w:rPr>
          <w:rStyle w:val="FontStyle18"/>
          <w:rFonts w:ascii="Arial" w:hAnsi="Arial" w:cs="Arial"/>
          <w:sz w:val="28"/>
          <w:szCs w:val="28"/>
        </w:rPr>
        <w:t>на сайте ФНС России</w:t>
      </w:r>
      <w:r w:rsidR="00820976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8F5390" w:rsidRPr="0017287C">
        <w:rPr>
          <w:rFonts w:ascii="Arial" w:hAnsi="Arial" w:cs="Arial"/>
          <w:sz w:val="28"/>
          <w:szCs w:val="28"/>
          <w:lang w:val="en-US"/>
        </w:rPr>
        <w:t>www</w:t>
      </w:r>
      <w:r w:rsidR="008F5390" w:rsidRPr="0017287C">
        <w:rPr>
          <w:rFonts w:ascii="Arial" w:hAnsi="Arial" w:cs="Arial"/>
          <w:sz w:val="28"/>
          <w:szCs w:val="28"/>
        </w:rPr>
        <w:t>.</w:t>
      </w:r>
      <w:proofErr w:type="spellStart"/>
      <w:r w:rsidR="008F5390" w:rsidRPr="0017287C">
        <w:rPr>
          <w:rFonts w:ascii="Arial" w:hAnsi="Arial" w:cs="Arial"/>
          <w:sz w:val="28"/>
          <w:szCs w:val="28"/>
          <w:lang w:val="en-US"/>
        </w:rPr>
        <w:t>nalog</w:t>
      </w:r>
      <w:proofErr w:type="spellEnd"/>
      <w:r w:rsidR="008F5390" w:rsidRPr="0017287C">
        <w:rPr>
          <w:rFonts w:ascii="Arial" w:hAnsi="Arial" w:cs="Arial"/>
          <w:sz w:val="28"/>
          <w:szCs w:val="28"/>
        </w:rPr>
        <w:t>.</w:t>
      </w:r>
      <w:proofErr w:type="spellStart"/>
      <w:r w:rsidR="008F5390" w:rsidRPr="0017287C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8F5390" w:rsidRPr="008F5390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5E33A2">
        <w:rPr>
          <w:rStyle w:val="FontStyle18"/>
          <w:rFonts w:ascii="Arial" w:hAnsi="Arial" w:cs="Arial"/>
          <w:sz w:val="28"/>
          <w:szCs w:val="28"/>
        </w:rPr>
        <w:t>«Личный кабинет налогоплательщика для физических лиц», «Уплата налогов</w:t>
      </w:r>
      <w:r w:rsidR="00181762">
        <w:rPr>
          <w:rStyle w:val="FontStyle18"/>
          <w:rFonts w:ascii="Arial" w:hAnsi="Arial" w:cs="Arial"/>
          <w:sz w:val="28"/>
          <w:szCs w:val="28"/>
        </w:rPr>
        <w:t xml:space="preserve"> и пошлин</w:t>
      </w:r>
      <w:r w:rsidRPr="005E33A2">
        <w:rPr>
          <w:rStyle w:val="FontStyle18"/>
          <w:rFonts w:ascii="Arial" w:hAnsi="Arial" w:cs="Arial"/>
          <w:sz w:val="28"/>
          <w:szCs w:val="28"/>
        </w:rPr>
        <w:t xml:space="preserve"> физических лиц». 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b/>
          <w:sz w:val="28"/>
          <w:szCs w:val="28"/>
        </w:rPr>
        <w:t xml:space="preserve">Реквизиты для перечисления </w:t>
      </w:r>
      <w:r w:rsidR="00820976">
        <w:rPr>
          <w:rStyle w:val="FontStyle18"/>
          <w:rFonts w:ascii="Arial" w:hAnsi="Arial" w:cs="Arial"/>
          <w:b/>
          <w:sz w:val="28"/>
          <w:szCs w:val="28"/>
        </w:rPr>
        <w:t>ЕНП</w:t>
      </w:r>
      <w:r w:rsidRPr="005E33A2">
        <w:rPr>
          <w:rStyle w:val="FontStyle18"/>
          <w:rFonts w:ascii="Arial" w:hAnsi="Arial" w:cs="Arial"/>
          <w:b/>
          <w:sz w:val="28"/>
          <w:szCs w:val="28"/>
        </w:rPr>
        <w:t xml:space="preserve"> физического лица по месту жительства (месту пребывания)</w:t>
      </w:r>
      <w:r w:rsidRPr="005E33A2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5E33A2">
        <w:rPr>
          <w:rStyle w:val="FontStyle18"/>
          <w:rFonts w:ascii="Arial" w:hAnsi="Arial" w:cs="Arial"/>
          <w:b/>
          <w:sz w:val="28"/>
          <w:szCs w:val="28"/>
        </w:rPr>
        <w:t>на территории Красноярского края</w:t>
      </w:r>
      <w:r w:rsidR="00723412">
        <w:rPr>
          <w:rStyle w:val="FontStyle18"/>
          <w:rFonts w:ascii="Arial" w:hAnsi="Arial" w:cs="Arial"/>
          <w:b/>
          <w:sz w:val="28"/>
          <w:szCs w:val="28"/>
        </w:rPr>
        <w:t xml:space="preserve"> </w:t>
      </w:r>
      <w:r w:rsidR="00723412">
        <w:rPr>
          <w:rStyle w:val="FontStyle18"/>
          <w:rFonts w:ascii="Arial" w:hAnsi="Arial" w:cs="Arial"/>
          <w:sz w:val="28"/>
          <w:szCs w:val="28"/>
        </w:rPr>
        <w:t>(</w:t>
      </w:r>
      <w:r w:rsidR="00FC3F57">
        <w:rPr>
          <w:rStyle w:val="FontStyle18"/>
          <w:rFonts w:ascii="Arial" w:hAnsi="Arial" w:cs="Arial"/>
          <w:sz w:val="28"/>
          <w:szCs w:val="28"/>
        </w:rPr>
        <w:t>п</w:t>
      </w:r>
      <w:r w:rsidR="00723412">
        <w:rPr>
          <w:rStyle w:val="FontStyle18"/>
          <w:rFonts w:ascii="Arial" w:hAnsi="Arial" w:cs="Arial"/>
          <w:sz w:val="28"/>
          <w:szCs w:val="28"/>
        </w:rPr>
        <w:t>одведомственной Межрайонной ИФНС России № 10 по Красноярскому краю)</w:t>
      </w:r>
      <w:r w:rsidRPr="005E33A2">
        <w:rPr>
          <w:rStyle w:val="FontStyle18"/>
          <w:rFonts w:ascii="Arial" w:hAnsi="Arial" w:cs="Arial"/>
          <w:sz w:val="28"/>
          <w:szCs w:val="28"/>
        </w:rPr>
        <w:t xml:space="preserve">: 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Банк получателя: Отделение Красноярск г. Красноярск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БИК: 040407001;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Счет получателя: 40101810600000010001;</w:t>
      </w:r>
    </w:p>
    <w:p w:rsidR="00400DF1" w:rsidRPr="005E33A2" w:rsidRDefault="00400DF1" w:rsidP="00400DF1">
      <w:pPr>
        <w:pStyle w:val="Style1"/>
        <w:ind w:left="709" w:firstLine="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Получатель: ИНН2455023301, КПП245501001 УФК по Красноярскому краю  (</w:t>
      </w:r>
      <w:proofErr w:type="gramStart"/>
      <w:r w:rsidRPr="005E33A2">
        <w:rPr>
          <w:rStyle w:val="FontStyle18"/>
          <w:rFonts w:ascii="Arial" w:hAnsi="Arial" w:cs="Arial"/>
          <w:sz w:val="28"/>
          <w:szCs w:val="28"/>
        </w:rPr>
        <w:t>Межрайонная</w:t>
      </w:r>
      <w:proofErr w:type="gramEnd"/>
      <w:r w:rsidRPr="005E33A2">
        <w:rPr>
          <w:rStyle w:val="FontStyle18"/>
          <w:rFonts w:ascii="Arial" w:hAnsi="Arial" w:cs="Arial"/>
          <w:sz w:val="28"/>
          <w:szCs w:val="28"/>
        </w:rPr>
        <w:t xml:space="preserve"> ИФНС России № 10 по Красноярскому краю);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>ОКТМО***</w:t>
      </w:r>
    </w:p>
    <w:p w:rsidR="00400DF1" w:rsidRPr="005E33A2" w:rsidRDefault="00400DF1" w:rsidP="00400DF1">
      <w:pPr>
        <w:pStyle w:val="Style1"/>
        <w:ind w:firstLine="0"/>
        <w:rPr>
          <w:rStyle w:val="FontStyle18"/>
          <w:rFonts w:ascii="Arial" w:hAnsi="Arial" w:cs="Arial"/>
          <w:sz w:val="28"/>
          <w:szCs w:val="28"/>
        </w:rPr>
      </w:pPr>
      <w:r w:rsidRPr="005E33A2">
        <w:rPr>
          <w:rStyle w:val="FontStyle18"/>
          <w:rFonts w:ascii="Arial" w:hAnsi="Arial" w:cs="Arial"/>
          <w:sz w:val="28"/>
          <w:szCs w:val="28"/>
        </w:rPr>
        <w:t xml:space="preserve">          КБК 182 1 06 07000 01 1000 110</w:t>
      </w:r>
    </w:p>
    <w:p w:rsidR="00242789" w:rsidRDefault="00400DF1" w:rsidP="005E33A2">
      <w:pPr>
        <w:pStyle w:val="Style1"/>
      </w:pPr>
      <w:r w:rsidRPr="005E33A2">
        <w:rPr>
          <w:rStyle w:val="FontStyle18"/>
          <w:rFonts w:ascii="Arial" w:hAnsi="Arial" w:cs="Arial"/>
          <w:sz w:val="28"/>
          <w:szCs w:val="28"/>
        </w:rPr>
        <w:t>***  указывается значение кода ОКТМО муниципального образования по месту жительства налогоплательщика - физического лица (месту пребывания - при отсутствии у такого лица места жительства на территории РФ), а при отсутствии у налогоплательщика - физического лица места жительства и места пребывания - по месту нахождения одного из принадлежащих данному лицу объектов недвижимого имущества.</w:t>
      </w:r>
    </w:p>
    <w:sectPr w:rsidR="00242789" w:rsidSect="00400DF1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F1"/>
    <w:rsid w:val="00136AFF"/>
    <w:rsid w:val="0017287C"/>
    <w:rsid w:val="00181762"/>
    <w:rsid w:val="00242789"/>
    <w:rsid w:val="00400DF1"/>
    <w:rsid w:val="005E33A2"/>
    <w:rsid w:val="00723412"/>
    <w:rsid w:val="007C4A93"/>
    <w:rsid w:val="00817B86"/>
    <w:rsid w:val="00820976"/>
    <w:rsid w:val="008C64EA"/>
    <w:rsid w:val="008F5390"/>
    <w:rsid w:val="00B40913"/>
    <w:rsid w:val="00E76021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00DF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00DF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13</cp:revision>
  <cp:lastPrinted>2020-05-07T08:15:00Z</cp:lastPrinted>
  <dcterms:created xsi:type="dcterms:W3CDTF">2019-06-17T04:18:00Z</dcterms:created>
  <dcterms:modified xsi:type="dcterms:W3CDTF">2020-09-23T02:33:00Z</dcterms:modified>
</cp:coreProperties>
</file>