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A1" w:rsidRPr="002B545F" w:rsidRDefault="008E6A18" w:rsidP="003960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изменениях по имущественным налогам юридических лиц</w:t>
      </w:r>
      <w:r w:rsidR="003960A1" w:rsidRPr="002B54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60A1" w:rsidRPr="009E4F8A" w:rsidRDefault="003960A1" w:rsidP="003960A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6455" w:rsidRPr="007A0F36" w:rsidRDefault="008E6A18" w:rsidP="007A0F36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информируют, что с 1 января 2023 года вступает в силу ч.5, 17, ст. 10 Федерального Закона от 02.07.2021 № 305-ФЗ «О внесении изменений в </w:t>
      </w:r>
      <w:r w:rsidR="00A63391" w:rsidRPr="007A0F36">
        <w:rPr>
          <w:rFonts w:ascii="Times New Roman" w:hAnsi="Times New Roman" w:cs="Times New Roman"/>
          <w:sz w:val="24"/>
          <w:szCs w:val="24"/>
        </w:rPr>
        <w:t>части первую</w:t>
      </w:r>
      <w:r w:rsidRPr="007A0F36">
        <w:rPr>
          <w:rFonts w:ascii="Times New Roman" w:hAnsi="Times New Roman" w:cs="Times New Roman"/>
          <w:sz w:val="24"/>
          <w:szCs w:val="24"/>
        </w:rPr>
        <w:t xml:space="preserve"> и вторую Налогового Кодекса Российской Федерации и отдельные законодательные акты Российской Федерации», согласно которой налогоплательщики-российской организации</w:t>
      </w:r>
      <w:r w:rsidR="00A63391" w:rsidRPr="007A0F36">
        <w:rPr>
          <w:rFonts w:ascii="Times New Roman" w:hAnsi="Times New Roman" w:cs="Times New Roman"/>
          <w:sz w:val="24"/>
          <w:szCs w:val="24"/>
        </w:rPr>
        <w:t xml:space="preserve"> не включают в налоговую декларацию по налогу на имущество организаций сведения об объектах налогообложения, налоговая база по которым определяется как их кадастровая стоимость. В случае, если у налогоплательщика- российской организации в истекшем налоговом периоде имелись только вышеуказанные объекты налогообложения, налоговая декларация не</w:t>
      </w:r>
      <w:r w:rsidR="00366455" w:rsidRPr="007A0F36">
        <w:rPr>
          <w:rFonts w:ascii="Times New Roman" w:hAnsi="Times New Roman" w:cs="Times New Roman"/>
          <w:sz w:val="24"/>
          <w:szCs w:val="24"/>
        </w:rPr>
        <w:t xml:space="preserve"> представляется, за исключением объектов, налоговая база по которым определяется исходя из среднегодовой стоимости. </w:t>
      </w:r>
      <w:r w:rsidR="002939E4" w:rsidRPr="007A0F36">
        <w:rPr>
          <w:rFonts w:ascii="Times New Roman" w:hAnsi="Times New Roman" w:cs="Times New Roman"/>
          <w:sz w:val="24"/>
          <w:szCs w:val="24"/>
        </w:rPr>
        <w:t>Организации</w:t>
      </w:r>
      <w:r w:rsidR="00765FB0" w:rsidRPr="007A0F36">
        <w:rPr>
          <w:rFonts w:ascii="Times New Roman" w:hAnsi="Times New Roman" w:cs="Times New Roman"/>
          <w:sz w:val="24"/>
          <w:szCs w:val="24"/>
        </w:rPr>
        <w:t xml:space="preserve"> </w:t>
      </w:r>
      <w:r w:rsidR="009F6B70" w:rsidRPr="007A0F36">
        <w:rPr>
          <w:rFonts w:ascii="Times New Roman" w:hAnsi="Times New Roman" w:cs="Times New Roman"/>
          <w:sz w:val="24"/>
          <w:szCs w:val="24"/>
        </w:rPr>
        <w:t xml:space="preserve">в отношении «кадастровой» недвижимости </w:t>
      </w:r>
      <w:r w:rsidR="00765FB0" w:rsidRPr="007A0F36">
        <w:rPr>
          <w:rFonts w:ascii="Times New Roman" w:hAnsi="Times New Roman" w:cs="Times New Roman"/>
          <w:sz w:val="24"/>
          <w:szCs w:val="24"/>
        </w:rPr>
        <w:t>ежегодно будут получать от ИФНС сообщение об исчисленной сумме налога.</w:t>
      </w:r>
      <w:r w:rsidR="00366455" w:rsidRPr="007A0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E1" w:rsidRPr="007A0F36" w:rsidRDefault="00533AE1" w:rsidP="00533A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>Кроме того, если организация не подавала заявления на льготу и не получила такое сообщение, она обязана направить в ИФНС сообщение о наличии «кадастровой» недвижимости, которую признают объектом налогообложения. Форма сообщения утверждена приказом ФНС от 10.08.2022 № ЕД-7-21/741.</w:t>
      </w:r>
    </w:p>
    <w:p w:rsidR="002939E4" w:rsidRDefault="009F6B70" w:rsidP="007A0F3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        </w:t>
      </w:r>
      <w:r w:rsidR="007A0F36">
        <w:rPr>
          <w:rFonts w:ascii="Times New Roman" w:hAnsi="Times New Roman" w:cs="Times New Roman"/>
          <w:sz w:val="24"/>
          <w:szCs w:val="24"/>
        </w:rPr>
        <w:t xml:space="preserve"> </w:t>
      </w:r>
      <w:r w:rsidR="00D82B1F" w:rsidRPr="007A0F36">
        <w:rPr>
          <w:rFonts w:ascii="Times New Roman" w:hAnsi="Times New Roman" w:cs="Times New Roman"/>
          <w:sz w:val="24"/>
          <w:szCs w:val="24"/>
        </w:rPr>
        <w:t xml:space="preserve">Сообщение с приложением </w:t>
      </w:r>
      <w:r w:rsidR="00F62EFC" w:rsidRPr="007A0F36">
        <w:rPr>
          <w:rFonts w:ascii="Times New Roman" w:hAnsi="Times New Roman" w:cs="Times New Roman"/>
          <w:sz w:val="24"/>
          <w:szCs w:val="24"/>
        </w:rPr>
        <w:t>копий правоустанавливающих (</w:t>
      </w:r>
      <w:proofErr w:type="spellStart"/>
      <w:r w:rsidR="00F62EFC" w:rsidRPr="007A0F3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F62EFC" w:rsidRPr="007A0F36">
        <w:rPr>
          <w:rFonts w:ascii="Times New Roman" w:hAnsi="Times New Roman" w:cs="Times New Roman"/>
          <w:sz w:val="24"/>
          <w:szCs w:val="24"/>
        </w:rPr>
        <w:t xml:space="preserve">) документов на объекты недвижимого имущества предоставляется в налоговый орган в отношении каждого объекта налогообложения </w:t>
      </w:r>
      <w:r w:rsidR="004F4BF9" w:rsidRPr="007A0F36">
        <w:rPr>
          <w:rFonts w:ascii="Times New Roman" w:hAnsi="Times New Roman" w:cs="Times New Roman"/>
          <w:sz w:val="24"/>
          <w:szCs w:val="24"/>
        </w:rPr>
        <w:t>однократно в срок до 31 декабря</w:t>
      </w:r>
      <w:r w:rsidR="00533AE1" w:rsidRPr="00533AE1">
        <w:rPr>
          <w:rFonts w:ascii="Times New Roman" w:hAnsi="Times New Roman" w:cs="Times New Roman"/>
          <w:sz w:val="24"/>
          <w:szCs w:val="24"/>
        </w:rPr>
        <w:t xml:space="preserve"> </w:t>
      </w:r>
      <w:r w:rsidR="00533AE1">
        <w:rPr>
          <w:rFonts w:ascii="Times New Roman" w:hAnsi="Times New Roman" w:cs="Times New Roman"/>
          <w:sz w:val="24"/>
          <w:szCs w:val="24"/>
        </w:rPr>
        <w:t>года</w:t>
      </w:r>
      <w:r w:rsidR="004F4BF9" w:rsidRPr="007A0F36">
        <w:rPr>
          <w:rFonts w:ascii="Times New Roman" w:hAnsi="Times New Roman" w:cs="Times New Roman"/>
          <w:sz w:val="24"/>
          <w:szCs w:val="24"/>
        </w:rPr>
        <w:t>, следующего за истекшим налоговым периодом.</w:t>
      </w:r>
    </w:p>
    <w:p w:rsidR="00533AE1" w:rsidRPr="007A0F36" w:rsidRDefault="00533AE1" w:rsidP="00533AE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0F36">
        <w:rPr>
          <w:rFonts w:ascii="Times New Roman" w:hAnsi="Times New Roman" w:cs="Times New Roman"/>
          <w:sz w:val="24"/>
          <w:szCs w:val="24"/>
        </w:rPr>
        <w:t xml:space="preserve">За налоговый период 2022 года и последующие налоговые периоды налоговые декларации по налогу на имущество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недвижимого имущества, по которому налог рассчитывается из среднегодовой стоимости, </w:t>
      </w:r>
      <w:r w:rsidRPr="007A0F36">
        <w:rPr>
          <w:rFonts w:ascii="Times New Roman" w:hAnsi="Times New Roman" w:cs="Times New Roman"/>
          <w:sz w:val="24"/>
          <w:szCs w:val="24"/>
        </w:rPr>
        <w:t>представляются по форме утвержденной приказом ФНС России от 24.08.2022 № ЕД-7-21/766.</w:t>
      </w:r>
    </w:p>
    <w:p w:rsidR="00031324" w:rsidRPr="007A0F36" w:rsidRDefault="004F4BF9" w:rsidP="00533AE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        </w:t>
      </w:r>
      <w:r w:rsidR="007A0F36">
        <w:rPr>
          <w:rFonts w:ascii="Times New Roman" w:hAnsi="Times New Roman" w:cs="Times New Roman"/>
          <w:sz w:val="24"/>
          <w:szCs w:val="24"/>
        </w:rPr>
        <w:t xml:space="preserve"> </w:t>
      </w:r>
      <w:r w:rsidR="00031324" w:rsidRPr="007A0F36">
        <w:rPr>
          <w:rFonts w:ascii="Times New Roman" w:hAnsi="Times New Roman" w:cs="Times New Roman"/>
          <w:sz w:val="24"/>
          <w:szCs w:val="24"/>
        </w:rPr>
        <w:t>С налогового периода 2022 года введен заявительный порядок предоставления налоговых льгот по налогу на имущество организаций. Указанный порядок распространяется на российские организации, имеющие право на налоговые льготы, установленные в отношении объектов налогообложения по налогу, налоговая база по которым определяется как их кадастровая стоимость. Для иных объектов льготы по уплате налога, как и ранее, заявляются в налоговой декларации.</w:t>
      </w:r>
    </w:p>
    <w:p w:rsidR="00031324" w:rsidRPr="007A0F36" w:rsidRDefault="00031324" w:rsidP="000313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Заявление применяют с налогового периода 2022 года, однако, если организацию в 2022 году ликвидируют, действует прежний порядок (т.е. </w:t>
      </w:r>
      <w:r w:rsidR="00533AE1">
        <w:rPr>
          <w:rFonts w:ascii="Times New Roman" w:hAnsi="Times New Roman" w:cs="Times New Roman"/>
          <w:sz w:val="24"/>
          <w:szCs w:val="24"/>
        </w:rPr>
        <w:t>заявить</w:t>
      </w:r>
      <w:r w:rsidRPr="007A0F36">
        <w:rPr>
          <w:rFonts w:ascii="Times New Roman" w:hAnsi="Times New Roman" w:cs="Times New Roman"/>
          <w:sz w:val="24"/>
          <w:szCs w:val="24"/>
        </w:rPr>
        <w:t xml:space="preserve"> о льготе нужно в декларации).</w:t>
      </w:r>
    </w:p>
    <w:p w:rsidR="00031324" w:rsidRPr="007A0F36" w:rsidRDefault="00031324" w:rsidP="000313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Авансовые платежи с учетом льготы можно перечислять без заявления. Если не заявить о льготе и не отказаться от нее, инспекция будет использовать информацию, которой располагает. Если сведений о праве на льготу нет, в сообщении о сумме налога укажут полный размер обязательства. Тогда у организации будет </w:t>
      </w:r>
      <w:r w:rsidR="00533AE1">
        <w:rPr>
          <w:rFonts w:ascii="Times New Roman" w:hAnsi="Times New Roman" w:cs="Times New Roman"/>
          <w:sz w:val="24"/>
          <w:szCs w:val="24"/>
        </w:rPr>
        <w:t>2</w:t>
      </w:r>
      <w:r w:rsidRPr="007A0F36">
        <w:rPr>
          <w:rFonts w:ascii="Times New Roman" w:hAnsi="Times New Roman" w:cs="Times New Roman"/>
          <w:sz w:val="24"/>
          <w:szCs w:val="24"/>
        </w:rPr>
        <w:t>0 дней с момента получения сообщения, чтобы подать заявление о льготе.</w:t>
      </w:r>
    </w:p>
    <w:p w:rsidR="00031324" w:rsidRPr="007A0F36" w:rsidRDefault="00031324" w:rsidP="000313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>Представления заявления, рассмотрения налоговым органом такого заявления, направления налогоплательщику уведомления о представлении налоговой льготы либо сообщения об отказе пред</w:t>
      </w:r>
      <w:r w:rsidR="007A0F36" w:rsidRPr="007A0F36">
        <w:rPr>
          <w:rFonts w:ascii="Times New Roman" w:hAnsi="Times New Roman" w:cs="Times New Roman"/>
          <w:sz w:val="24"/>
          <w:szCs w:val="24"/>
        </w:rPr>
        <w:t>о</w:t>
      </w:r>
      <w:r w:rsidRPr="007A0F36">
        <w:rPr>
          <w:rFonts w:ascii="Times New Roman" w:hAnsi="Times New Roman" w:cs="Times New Roman"/>
          <w:sz w:val="24"/>
          <w:szCs w:val="24"/>
        </w:rPr>
        <w:t>ставления</w:t>
      </w:r>
      <w:r w:rsidR="007A0F36" w:rsidRPr="007A0F36">
        <w:rPr>
          <w:rFonts w:ascii="Times New Roman" w:hAnsi="Times New Roman" w:cs="Times New Roman"/>
          <w:sz w:val="24"/>
          <w:szCs w:val="24"/>
        </w:rPr>
        <w:t xml:space="preserve"> налоговой льготы осуществляется в порядке, аналогичном порядку, предусмотренному п.3 ст.361.1 НК РФ.</w:t>
      </w:r>
    </w:p>
    <w:p w:rsidR="00533AE1" w:rsidRDefault="000D24D1" w:rsidP="00533A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Более подробно ознакомится с информацией </w:t>
      </w:r>
      <w:r w:rsidR="00582EE1" w:rsidRPr="007A0F36">
        <w:rPr>
          <w:rFonts w:ascii="Times New Roman" w:hAnsi="Times New Roman" w:cs="Times New Roman"/>
          <w:sz w:val="24"/>
          <w:szCs w:val="24"/>
        </w:rPr>
        <w:t>по порядку налогообложения имущества юридических лиц можно</w:t>
      </w:r>
      <w:r w:rsidRPr="007A0F36">
        <w:rPr>
          <w:rFonts w:ascii="Times New Roman" w:hAnsi="Times New Roman" w:cs="Times New Roman"/>
          <w:sz w:val="24"/>
          <w:szCs w:val="24"/>
        </w:rPr>
        <w:t xml:space="preserve"> официальном сайте ФНС России </w:t>
      </w:r>
      <w:hyperlink r:id="rId5" w:history="1">
        <w:proofErr w:type="gramStart"/>
        <w:r w:rsidRPr="007A0F36">
          <w:rPr>
            <w:rStyle w:val="a3"/>
            <w:rFonts w:ascii="Times New Roman" w:hAnsi="Times New Roman"/>
            <w:b/>
            <w:sz w:val="24"/>
            <w:szCs w:val="24"/>
          </w:rPr>
          <w:t>www.nalog.gov.ru</w:t>
        </w:r>
      </w:hyperlink>
      <w:r w:rsidRPr="007A0F36">
        <w:rPr>
          <w:rStyle w:val="a3"/>
          <w:rFonts w:ascii="Times New Roman" w:hAnsi="Times New Roman"/>
          <w:b/>
          <w:sz w:val="24"/>
          <w:szCs w:val="24"/>
        </w:rPr>
        <w:t xml:space="preserve">  </w:t>
      </w:r>
      <w:r w:rsidRPr="007A0F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F36">
        <w:rPr>
          <w:rFonts w:ascii="Times New Roman" w:hAnsi="Times New Roman" w:cs="Times New Roman"/>
          <w:sz w:val="24"/>
          <w:szCs w:val="24"/>
        </w:rPr>
        <w:t xml:space="preserve"> разделе «Новый порядок налогообложения имущества организаций»</w:t>
      </w:r>
      <w:r w:rsidR="007A0F36">
        <w:rPr>
          <w:rFonts w:ascii="Times New Roman" w:hAnsi="Times New Roman" w:cs="Times New Roman"/>
          <w:sz w:val="24"/>
          <w:szCs w:val="24"/>
        </w:rPr>
        <w:t>.</w:t>
      </w:r>
      <w:r w:rsidR="00533AE1" w:rsidRPr="00533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E1" w:rsidRPr="007A0F36" w:rsidRDefault="00533AE1" w:rsidP="00533AE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F36">
        <w:rPr>
          <w:rFonts w:ascii="Times New Roman" w:hAnsi="Times New Roman" w:cs="Times New Roman"/>
          <w:sz w:val="24"/>
          <w:szCs w:val="24"/>
        </w:rPr>
        <w:t>С 01 января 2023 года изменился порядок уплаты и сдачи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0F36">
        <w:rPr>
          <w:rFonts w:ascii="Times New Roman" w:hAnsi="Times New Roman" w:cs="Times New Roman"/>
          <w:sz w:val="24"/>
          <w:szCs w:val="24"/>
        </w:rPr>
        <w:t>рактически все бюджетные платежи перечисляются на единый налоговый счет (ЕНС), в том числе имущественный налог юридических лиц. Единый налоговый платеж поступивший из ЕНС распределяется на основании начислений из деклараций и уведомлений об исчисленных суммах налогов, авансовых платежей по налогам (п.9 ст.58 НК РФ в ред. 263-ФЗ).</w:t>
      </w:r>
    </w:p>
    <w:p w:rsidR="00533AE1" w:rsidRPr="007A0F36" w:rsidRDefault="00533AE1" w:rsidP="00533AE1">
      <w:pPr>
        <w:jc w:val="both"/>
        <w:rPr>
          <w:rFonts w:ascii="Times New Roman" w:hAnsi="Times New Roman" w:cs="Times New Roman"/>
          <w:sz w:val="24"/>
          <w:szCs w:val="24"/>
        </w:rPr>
      </w:pPr>
      <w:r w:rsidRPr="007A0F3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F36">
        <w:rPr>
          <w:rFonts w:ascii="Times New Roman" w:hAnsi="Times New Roman" w:cs="Times New Roman"/>
          <w:sz w:val="24"/>
          <w:szCs w:val="24"/>
        </w:rPr>
        <w:t>Начиная с 1 января 2023 года налоговая деклараций представляется не позднее 25 марта года, следующего за истекшим налоговым периодом, а перечислить в бюджет не позднее 28 февраля года, следующего за истекшим налоговым периодом. Соответственно декларацию за 2022 год следует представить не позднее 27 марта 2023 года (с учетом выходных дней), а перечислить налог за 2022 год в бюджет- не позднее 28 февраля 2023 года.</w:t>
      </w:r>
      <w:bookmarkStart w:id="0" w:name="_GoBack"/>
      <w:bookmarkEnd w:id="0"/>
    </w:p>
    <w:sectPr w:rsidR="00533AE1" w:rsidRPr="007A0F36" w:rsidSect="00CF37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3C4"/>
    <w:multiLevelType w:val="hybridMultilevel"/>
    <w:tmpl w:val="D50E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4273"/>
    <w:multiLevelType w:val="hybridMultilevel"/>
    <w:tmpl w:val="E62A7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1"/>
    <w:rsid w:val="00031324"/>
    <w:rsid w:val="000D24D1"/>
    <w:rsid w:val="00102038"/>
    <w:rsid w:val="00152876"/>
    <w:rsid w:val="002939E4"/>
    <w:rsid w:val="002B545F"/>
    <w:rsid w:val="00343AFB"/>
    <w:rsid w:val="00366455"/>
    <w:rsid w:val="003960A1"/>
    <w:rsid w:val="004C55E3"/>
    <w:rsid w:val="004F4BF9"/>
    <w:rsid w:val="00533AE1"/>
    <w:rsid w:val="00582EE1"/>
    <w:rsid w:val="00633D30"/>
    <w:rsid w:val="00672E36"/>
    <w:rsid w:val="00765FB0"/>
    <w:rsid w:val="007A0F36"/>
    <w:rsid w:val="007E5BA4"/>
    <w:rsid w:val="008E6A18"/>
    <w:rsid w:val="009B6C5C"/>
    <w:rsid w:val="009D6C35"/>
    <w:rsid w:val="009F6B70"/>
    <w:rsid w:val="00A34BDC"/>
    <w:rsid w:val="00A63391"/>
    <w:rsid w:val="00A86B5C"/>
    <w:rsid w:val="00B32B56"/>
    <w:rsid w:val="00BD58A2"/>
    <w:rsid w:val="00CF3752"/>
    <w:rsid w:val="00D82B1F"/>
    <w:rsid w:val="00EB1C28"/>
    <w:rsid w:val="00F62EFC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BF44-AC9B-4975-9C63-003CBD98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A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60A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960A1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B54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2023-01-25T03:16:00Z</cp:lastPrinted>
  <dcterms:created xsi:type="dcterms:W3CDTF">2023-01-25T03:24:00Z</dcterms:created>
  <dcterms:modified xsi:type="dcterms:W3CDTF">2023-01-25T03:24:00Z</dcterms:modified>
</cp:coreProperties>
</file>