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F" w:rsidRDefault="006B493F">
      <w:r>
        <w:t xml:space="preserve">Изменения в законодательстве </w:t>
      </w:r>
    </w:p>
    <w:p w:rsidR="006B493F" w:rsidRPr="000C6FB3" w:rsidRDefault="006B493F">
      <w:pPr>
        <w:rPr>
          <w:b/>
        </w:rPr>
      </w:pPr>
      <w:r w:rsidRPr="000C6FB3">
        <w:rPr>
          <w:b/>
        </w:rPr>
        <w:t>УДАЛЕННАЯ РАБОТА</w:t>
      </w:r>
    </w:p>
    <w:p w:rsidR="006B493F" w:rsidRDefault="006B493F">
      <w:r>
        <w:t xml:space="preserve">Вступили в силу поправки в Трудовой кодекс Российской Федерации о дистанционной работе. Согласно изменениям, перевод работника на такую работу не может быть основанием для снижения заработной платы, а уволить работника можно, если он не выходит на связь более двух дней. Условия удаленной работы должны быть прописаны в трудовом договоре или дополнительном соглашении. </w:t>
      </w:r>
    </w:p>
    <w:p w:rsidR="006B493F" w:rsidRDefault="006B493F"/>
    <w:p w:rsidR="006B493F" w:rsidRPr="000C6FB3" w:rsidRDefault="006B493F">
      <w:pPr>
        <w:rPr>
          <w:b/>
        </w:rPr>
      </w:pPr>
      <w:r w:rsidRPr="000C6FB3">
        <w:rPr>
          <w:b/>
        </w:rPr>
        <w:t>ВЫТРЕЗВИТЕЛИ</w:t>
      </w:r>
    </w:p>
    <w:p w:rsidR="006B493F" w:rsidRDefault="006B493F">
      <w:r>
        <w:t>Создается система вытрезвителей. Полиция получит право доставлять граждан,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обстановке, в специальные организации.  Регионы смогут организовывать на принципах партнерства с частными организациями.</w:t>
      </w:r>
    </w:p>
    <w:p w:rsidR="006B493F" w:rsidRPr="000C6FB3" w:rsidRDefault="006B493F">
      <w:pPr>
        <w:rPr>
          <w:b/>
        </w:rPr>
      </w:pPr>
      <w:r w:rsidRPr="000C6FB3">
        <w:rPr>
          <w:b/>
        </w:rPr>
        <w:t>МАТЕР</w:t>
      </w:r>
      <w:bookmarkStart w:id="0" w:name="_GoBack"/>
      <w:bookmarkEnd w:id="0"/>
      <w:r w:rsidRPr="000C6FB3">
        <w:rPr>
          <w:b/>
        </w:rPr>
        <w:t>ИНИСКИЙ КАПИТАЛ</w:t>
      </w:r>
    </w:p>
    <w:p w:rsidR="006B493F" w:rsidRDefault="006B493F">
      <w:r>
        <w:t>Материнский капитал будет проиндексирован на 3,7 %. Выплата на первого ребенка повышается и составит 483 882 руб., на второго 639 432 руб. Если на первого ребенка материнский капитал уже был получен, то на второго семьям выдадут доплату 155 550 руб.</w:t>
      </w:r>
    </w:p>
    <w:p w:rsidR="006B493F" w:rsidRDefault="006B493F">
      <w:r>
        <w:t>Материнский капитал можно будет использовать</w:t>
      </w:r>
      <w:r w:rsidR="000C6FB3">
        <w:t xml:space="preserve"> на первоначальный взнос по сельской ипотеке. Кроме того, сократились сроки рассмотрения граждан. Пенсионный фонд должен будет в течение 10 дней принять решение по заявлениям о распоряжении средствами, в исключительных случаях сроки могут быть увеличены до 20 дней. После принятия положительного решения средства поступят в течение 3 рабочих дней.</w:t>
      </w:r>
    </w:p>
    <w:sectPr w:rsidR="006B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B"/>
    <w:rsid w:val="000C6FB3"/>
    <w:rsid w:val="0053538B"/>
    <w:rsid w:val="006B493F"/>
    <w:rsid w:val="007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2021-02-23T15:49:00Z</dcterms:created>
  <dcterms:modified xsi:type="dcterms:W3CDTF">2021-02-23T15:49:00Z</dcterms:modified>
</cp:coreProperties>
</file>