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94" w:rsidRDefault="003D4B94" w:rsidP="00920E75">
      <w:pPr>
        <w:jc w:val="center"/>
        <w:rPr>
          <w:sz w:val="28"/>
        </w:rPr>
      </w:pPr>
      <w:r>
        <w:rPr>
          <w:sz w:val="28"/>
        </w:rPr>
        <w:t>РАСНОЯРСКИЙ  КРАЙ</w:t>
      </w:r>
    </w:p>
    <w:p w:rsidR="003D4B94" w:rsidRDefault="003D4B94" w:rsidP="00920E75">
      <w:pPr>
        <w:jc w:val="center"/>
        <w:rPr>
          <w:sz w:val="28"/>
        </w:rPr>
      </w:pPr>
      <w:r>
        <w:rPr>
          <w:sz w:val="28"/>
        </w:rPr>
        <w:t>ИДРИНСКИЙ  РАЙОН</w:t>
      </w:r>
    </w:p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071467">
        <w:rPr>
          <w:sz w:val="28"/>
        </w:rPr>
        <w:t>БОЛЬШЕТЕЛЕКСКОГО</w:t>
      </w:r>
      <w:r>
        <w:rPr>
          <w:sz w:val="28"/>
        </w:rPr>
        <w:t xml:space="preserve"> СЕЛЬСОВЕТА</w:t>
      </w:r>
    </w:p>
    <w:p w:rsidR="001A6FFD" w:rsidRDefault="001A6FFD" w:rsidP="007F63B2">
      <w:pPr>
        <w:jc w:val="center"/>
        <w:rPr>
          <w:sz w:val="28"/>
        </w:rPr>
      </w:pPr>
      <w:bookmarkStart w:id="0" w:name="_GoBack"/>
      <w:bookmarkEnd w:id="0"/>
    </w:p>
    <w:p w:rsidR="00E425F1" w:rsidRDefault="00920E75" w:rsidP="007F63B2">
      <w:pPr>
        <w:jc w:val="center"/>
        <w:rPr>
          <w:sz w:val="28"/>
        </w:rPr>
      </w:pPr>
      <w:r>
        <w:rPr>
          <w:sz w:val="28"/>
        </w:rPr>
        <w:t>ПОСТАНОВЛЕНИЕ</w:t>
      </w:r>
      <w:r w:rsidR="00820926">
        <w:rPr>
          <w:sz w:val="28"/>
        </w:rPr>
        <w:t xml:space="preserve">    </w:t>
      </w:r>
      <w:r w:rsidR="00071467">
        <w:rPr>
          <w:sz w:val="28"/>
        </w:rPr>
        <w:t>проект</w:t>
      </w:r>
      <w:r w:rsidR="00820926">
        <w:rPr>
          <w:sz w:val="28"/>
        </w:rPr>
        <w:t xml:space="preserve">         </w:t>
      </w:r>
    </w:p>
    <w:p w:rsidR="00647695" w:rsidRDefault="00647695" w:rsidP="007F63B2">
      <w:pPr>
        <w:jc w:val="center"/>
        <w:rPr>
          <w:sz w:val="28"/>
        </w:rPr>
      </w:pPr>
    </w:p>
    <w:p w:rsidR="00920E75" w:rsidRDefault="00071467" w:rsidP="00647695">
      <w:pPr>
        <w:rPr>
          <w:sz w:val="28"/>
        </w:rPr>
      </w:pPr>
      <w:r>
        <w:rPr>
          <w:sz w:val="28"/>
        </w:rPr>
        <w:t>2024</w:t>
      </w:r>
      <w:r w:rsidR="005169A4">
        <w:rPr>
          <w:sz w:val="28"/>
        </w:rPr>
        <w:t xml:space="preserve"> </w:t>
      </w:r>
      <w:r w:rsidR="00920E75">
        <w:rPr>
          <w:sz w:val="28"/>
        </w:rPr>
        <w:t xml:space="preserve">                          </w:t>
      </w:r>
      <w:r w:rsidR="00E425F1">
        <w:rPr>
          <w:sz w:val="28"/>
        </w:rPr>
        <w:t xml:space="preserve">      </w:t>
      </w:r>
      <w:r w:rsidR="007F63B2">
        <w:rPr>
          <w:sz w:val="28"/>
        </w:rPr>
        <w:t xml:space="preserve"> </w:t>
      </w:r>
      <w:r>
        <w:rPr>
          <w:sz w:val="28"/>
        </w:rPr>
        <w:t xml:space="preserve">       </w:t>
      </w:r>
      <w:r w:rsidR="007F63B2">
        <w:rPr>
          <w:sz w:val="28"/>
        </w:rPr>
        <w:t xml:space="preserve"> </w:t>
      </w:r>
      <w:proofErr w:type="spellStart"/>
      <w:r w:rsidR="00920E75">
        <w:rPr>
          <w:sz w:val="28"/>
        </w:rPr>
        <w:t>с</w:t>
      </w:r>
      <w:proofErr w:type="gramStart"/>
      <w:r w:rsidR="00920E75">
        <w:rPr>
          <w:sz w:val="28"/>
        </w:rPr>
        <w:t>.</w:t>
      </w:r>
      <w:r>
        <w:rPr>
          <w:sz w:val="28"/>
        </w:rPr>
        <w:t>Б</w:t>
      </w:r>
      <w:proofErr w:type="gramEnd"/>
      <w:r>
        <w:rPr>
          <w:sz w:val="28"/>
        </w:rPr>
        <w:t>ольшой</w:t>
      </w:r>
      <w:proofErr w:type="spellEnd"/>
      <w:r>
        <w:rPr>
          <w:sz w:val="28"/>
        </w:rPr>
        <w:t xml:space="preserve"> Телек</w:t>
      </w:r>
      <w:r w:rsidR="005169A4">
        <w:rPr>
          <w:sz w:val="28"/>
        </w:rPr>
        <w:t xml:space="preserve">          </w:t>
      </w:r>
      <w:r>
        <w:rPr>
          <w:sz w:val="28"/>
        </w:rPr>
        <w:t xml:space="preserve">                      </w:t>
      </w:r>
      <w:r w:rsidR="00647695">
        <w:rPr>
          <w:sz w:val="28"/>
        </w:rPr>
        <w:t xml:space="preserve"> </w:t>
      </w:r>
      <w:r w:rsidR="005169A4">
        <w:rPr>
          <w:sz w:val="28"/>
        </w:rPr>
        <w:t xml:space="preserve">№ </w:t>
      </w:r>
    </w:p>
    <w:p w:rsidR="00F2422C" w:rsidRPr="009940C1" w:rsidRDefault="00F2422C" w:rsidP="00F70BA8">
      <w:pPr>
        <w:rPr>
          <w:sz w:val="24"/>
          <w:szCs w:val="24"/>
        </w:rPr>
      </w:pPr>
    </w:p>
    <w:p w:rsidR="00F2422C" w:rsidRPr="007F63B2" w:rsidRDefault="00F2422C" w:rsidP="00F2422C">
      <w:pPr>
        <w:rPr>
          <w:sz w:val="28"/>
          <w:szCs w:val="28"/>
        </w:rPr>
      </w:pPr>
      <w:r w:rsidRPr="005169A4">
        <w:rPr>
          <w:sz w:val="24"/>
          <w:szCs w:val="24"/>
        </w:rPr>
        <w:t>«</w:t>
      </w:r>
      <w:r w:rsidRPr="007F63B2">
        <w:rPr>
          <w:sz w:val="28"/>
          <w:szCs w:val="28"/>
        </w:rPr>
        <w:t>Об утверждении муниципальной программы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 по энергосбережению и повышению </w:t>
      </w:r>
      <w:proofErr w:type="gramStart"/>
      <w:r w:rsidRPr="007F63B2">
        <w:rPr>
          <w:sz w:val="28"/>
          <w:szCs w:val="28"/>
        </w:rPr>
        <w:t>энергетической</w:t>
      </w:r>
      <w:proofErr w:type="gramEnd"/>
      <w:r w:rsidRPr="007F63B2">
        <w:rPr>
          <w:sz w:val="28"/>
          <w:szCs w:val="28"/>
        </w:rPr>
        <w:t xml:space="preserve">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эффективности в </w:t>
      </w:r>
      <w:proofErr w:type="spellStart"/>
      <w:r w:rsidR="00071467">
        <w:rPr>
          <w:sz w:val="28"/>
          <w:szCs w:val="28"/>
        </w:rPr>
        <w:t>Большетелек</w:t>
      </w:r>
      <w:r w:rsidR="005169A4" w:rsidRPr="007F63B2">
        <w:rPr>
          <w:sz w:val="28"/>
          <w:szCs w:val="28"/>
        </w:rPr>
        <w:t>ском</w:t>
      </w:r>
      <w:proofErr w:type="spellEnd"/>
      <w:r w:rsidR="00920E75" w:rsidRPr="007F63B2">
        <w:rPr>
          <w:sz w:val="28"/>
          <w:szCs w:val="28"/>
        </w:rPr>
        <w:t xml:space="preserve"> сельсовете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>на 20</w:t>
      </w:r>
      <w:r w:rsidR="00800668">
        <w:rPr>
          <w:sz w:val="28"/>
          <w:szCs w:val="28"/>
        </w:rPr>
        <w:t>24</w:t>
      </w:r>
      <w:r w:rsidRPr="007F63B2">
        <w:rPr>
          <w:sz w:val="28"/>
          <w:szCs w:val="28"/>
        </w:rPr>
        <w:t>-20</w:t>
      </w:r>
      <w:r w:rsidR="006D1E7C" w:rsidRPr="007F63B2">
        <w:rPr>
          <w:sz w:val="28"/>
          <w:szCs w:val="28"/>
        </w:rPr>
        <w:t>2</w:t>
      </w:r>
      <w:r w:rsidR="00800668">
        <w:rPr>
          <w:sz w:val="28"/>
          <w:szCs w:val="28"/>
        </w:rPr>
        <w:t>6</w:t>
      </w:r>
      <w:r w:rsidRPr="007F63B2">
        <w:rPr>
          <w:sz w:val="28"/>
          <w:szCs w:val="28"/>
        </w:rPr>
        <w:t xml:space="preserve"> годы»</w:t>
      </w:r>
    </w:p>
    <w:p w:rsidR="00F2422C" w:rsidRPr="007F63B2" w:rsidRDefault="00F2422C" w:rsidP="00F2422C">
      <w:pPr>
        <w:rPr>
          <w:sz w:val="28"/>
          <w:szCs w:val="28"/>
        </w:rPr>
      </w:pPr>
    </w:p>
    <w:p w:rsidR="00F2422C" w:rsidRPr="007F63B2" w:rsidRDefault="00BA08AA" w:rsidP="0053697C">
      <w:pPr>
        <w:pStyle w:val="a7"/>
        <w:jc w:val="both"/>
        <w:rPr>
          <w:sz w:val="28"/>
          <w:szCs w:val="28"/>
        </w:rPr>
      </w:pPr>
      <w:r w:rsidRPr="007F63B2">
        <w:rPr>
          <w:sz w:val="28"/>
          <w:szCs w:val="28"/>
        </w:rPr>
        <w:t xml:space="preserve">     </w:t>
      </w:r>
      <w:r w:rsidR="007F63B2">
        <w:rPr>
          <w:sz w:val="28"/>
          <w:szCs w:val="28"/>
        </w:rPr>
        <w:tab/>
      </w:r>
      <w:proofErr w:type="gramStart"/>
      <w:r w:rsidR="00F2422C" w:rsidRPr="007F63B2">
        <w:rPr>
          <w:sz w:val="28"/>
          <w:szCs w:val="28"/>
        </w:rPr>
        <w:t xml:space="preserve">В целях создания необходимых условий для энергосбережения, повышения энергетической эффективности, снижения бюджетных расходов в </w:t>
      </w:r>
      <w:proofErr w:type="spellStart"/>
      <w:r w:rsidR="00071467">
        <w:rPr>
          <w:sz w:val="28"/>
          <w:szCs w:val="28"/>
        </w:rPr>
        <w:t>Большетелек</w:t>
      </w:r>
      <w:r w:rsidR="007F63B2">
        <w:rPr>
          <w:sz w:val="28"/>
          <w:szCs w:val="28"/>
        </w:rPr>
        <w:t>ском</w:t>
      </w:r>
      <w:proofErr w:type="spellEnd"/>
      <w:r w:rsidR="0053697C" w:rsidRPr="007F63B2">
        <w:rPr>
          <w:sz w:val="28"/>
          <w:szCs w:val="28"/>
        </w:rPr>
        <w:t xml:space="preserve"> сельсовете </w:t>
      </w:r>
      <w:r w:rsidR="00F2422C" w:rsidRPr="007F63B2">
        <w:rPr>
          <w:sz w:val="28"/>
          <w:szCs w:val="28"/>
        </w:rPr>
        <w:t>муниципального</w:t>
      </w:r>
      <w:r w:rsidR="0053697C" w:rsidRPr="007F63B2">
        <w:rPr>
          <w:sz w:val="28"/>
          <w:szCs w:val="28"/>
        </w:rPr>
        <w:t xml:space="preserve"> </w:t>
      </w:r>
      <w:proofErr w:type="spellStart"/>
      <w:r w:rsidR="0053697C" w:rsidRPr="007F63B2">
        <w:rPr>
          <w:sz w:val="28"/>
          <w:szCs w:val="28"/>
        </w:rPr>
        <w:t>Идринского</w:t>
      </w:r>
      <w:proofErr w:type="spellEnd"/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района</w:t>
      </w:r>
      <w:r w:rsidR="00470964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>Красноярского края</w:t>
      </w:r>
      <w:r w:rsidR="00F2422C" w:rsidRPr="007F63B2">
        <w:rPr>
          <w:sz w:val="28"/>
          <w:szCs w:val="28"/>
        </w:rPr>
        <w:t xml:space="preserve">, реализации Федерального </w:t>
      </w:r>
      <w:hyperlink r:id="rId6" w:history="1">
        <w:r w:rsidR="00F2422C" w:rsidRPr="007F63B2">
          <w:rPr>
            <w:sz w:val="28"/>
            <w:szCs w:val="28"/>
          </w:rPr>
          <w:t>закона</w:t>
        </w:r>
      </w:hyperlink>
      <w:r w:rsidR="00F2422C" w:rsidRPr="007F63B2">
        <w:rPr>
          <w:sz w:val="28"/>
          <w:szCs w:val="28"/>
        </w:rPr>
        <w:t xml:space="preserve"> от 23 ноября</w:t>
      </w:r>
      <w:r w:rsidR="00647695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</w:t>
      </w:r>
      <w:proofErr w:type="gramEnd"/>
      <w:r w:rsidR="00F2422C" w:rsidRPr="007F63B2">
        <w:rPr>
          <w:sz w:val="28"/>
          <w:szCs w:val="28"/>
        </w:rPr>
        <w:t xml:space="preserve"> </w:t>
      </w:r>
      <w:proofErr w:type="gramStart"/>
      <w:r w:rsidR="00F2422C" w:rsidRPr="007F63B2">
        <w:rPr>
          <w:sz w:val="28"/>
          <w:szCs w:val="28"/>
        </w:rPr>
        <w:t>17 Федерального закона от 06.10.2003 г № 131 ФЗ «Об общих принципах организации местного самоуправления в Российской Федерации»,</w:t>
      </w:r>
      <w:r w:rsidR="00F2422C" w:rsidRPr="007F63B2">
        <w:rPr>
          <w:rStyle w:val="40"/>
          <w:rFonts w:ascii="Times New Roman" w:hAnsi="Times New Roman"/>
          <w:b w:val="0"/>
        </w:rPr>
        <w:t xml:space="preserve"> </w:t>
      </w:r>
      <w:r w:rsidR="00F2422C" w:rsidRPr="007F63B2">
        <w:rPr>
          <w:sz w:val="28"/>
          <w:szCs w:val="28"/>
        </w:rPr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7F63B2">
        <w:rPr>
          <w:rStyle w:val="a8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</w:t>
      </w:r>
      <w:proofErr w:type="gramEnd"/>
      <w:r w:rsidR="00F2422C" w:rsidRPr="007F63B2">
        <w:rPr>
          <w:rStyle w:val="a8"/>
          <w:b w:val="0"/>
          <w:sz w:val="28"/>
          <w:szCs w:val="28"/>
        </w:rPr>
        <w:t xml:space="preserve">», </w:t>
      </w:r>
      <w:r w:rsidR="0053697C" w:rsidRPr="007F63B2">
        <w:rPr>
          <w:rStyle w:val="a8"/>
          <w:b w:val="0"/>
          <w:sz w:val="28"/>
          <w:szCs w:val="28"/>
        </w:rPr>
        <w:t xml:space="preserve">Закона Красноярского края от 23.05.2013 № 4-1329» Об энергосбережении и повышении энергетической </w:t>
      </w:r>
      <w:r w:rsidR="00470964" w:rsidRPr="007F63B2">
        <w:rPr>
          <w:rStyle w:val="a8"/>
          <w:b w:val="0"/>
          <w:sz w:val="28"/>
          <w:szCs w:val="28"/>
        </w:rPr>
        <w:t>э</w:t>
      </w:r>
      <w:r w:rsidR="0053697C" w:rsidRPr="007F63B2">
        <w:rPr>
          <w:rStyle w:val="a8"/>
          <w:b w:val="0"/>
          <w:sz w:val="28"/>
          <w:szCs w:val="28"/>
        </w:rPr>
        <w:t xml:space="preserve">ффективности в Красноярском крае», </w:t>
      </w:r>
      <w:r w:rsidR="007F63B2">
        <w:rPr>
          <w:rStyle w:val="a8"/>
          <w:b w:val="0"/>
          <w:sz w:val="28"/>
          <w:szCs w:val="28"/>
        </w:rPr>
        <w:t xml:space="preserve">руководствуясь </w:t>
      </w:r>
      <w:r w:rsidR="007F63B2">
        <w:rPr>
          <w:sz w:val="28"/>
          <w:szCs w:val="28"/>
        </w:rPr>
        <w:t>Уставом</w:t>
      </w:r>
      <w:r w:rsidR="00470964" w:rsidRPr="007F63B2">
        <w:rPr>
          <w:sz w:val="28"/>
          <w:szCs w:val="28"/>
        </w:rPr>
        <w:t xml:space="preserve">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F70BA8" w:rsidRPr="007F63B2">
        <w:rPr>
          <w:sz w:val="28"/>
          <w:szCs w:val="28"/>
        </w:rPr>
        <w:t xml:space="preserve"> </w:t>
      </w:r>
      <w:r w:rsidR="00470964" w:rsidRPr="007F63B2">
        <w:rPr>
          <w:sz w:val="28"/>
          <w:szCs w:val="28"/>
        </w:rPr>
        <w:t>сельсовета</w:t>
      </w:r>
      <w:r w:rsidR="007F63B2">
        <w:rPr>
          <w:sz w:val="28"/>
          <w:szCs w:val="28"/>
        </w:rPr>
        <w:t xml:space="preserve">, </w:t>
      </w:r>
      <w:r w:rsidR="00F70BA8" w:rsidRPr="007F63B2">
        <w:rPr>
          <w:color w:val="1E1E1E"/>
          <w:sz w:val="28"/>
          <w:szCs w:val="28"/>
        </w:rPr>
        <w:t>ПОСТАНОВЛЯЮ</w:t>
      </w:r>
      <w:r w:rsidR="00F2422C" w:rsidRPr="007F63B2">
        <w:rPr>
          <w:color w:val="1E1E1E"/>
          <w:sz w:val="28"/>
          <w:szCs w:val="28"/>
        </w:rPr>
        <w:t>:</w:t>
      </w:r>
    </w:p>
    <w:p w:rsidR="00F2422C" w:rsidRPr="007F63B2" w:rsidRDefault="00E425F1" w:rsidP="007F63B2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F2422C" w:rsidRPr="007F63B2">
        <w:rPr>
          <w:sz w:val="28"/>
          <w:szCs w:val="28"/>
        </w:rPr>
        <w:t xml:space="preserve">1. Утвердить муниципальную программу </w:t>
      </w:r>
      <w:r w:rsidR="0053697C" w:rsidRPr="007F63B2">
        <w:rPr>
          <w:sz w:val="28"/>
          <w:szCs w:val="28"/>
        </w:rPr>
        <w:t xml:space="preserve"> по энергосбережению и повышению энергетической эффективности в </w:t>
      </w:r>
      <w:proofErr w:type="spellStart"/>
      <w:r w:rsidR="00071467">
        <w:rPr>
          <w:sz w:val="28"/>
          <w:szCs w:val="28"/>
        </w:rPr>
        <w:t>Большетелек</w:t>
      </w:r>
      <w:r w:rsidR="007F63B2">
        <w:rPr>
          <w:sz w:val="28"/>
          <w:szCs w:val="28"/>
        </w:rPr>
        <w:t>ском</w:t>
      </w:r>
      <w:proofErr w:type="spellEnd"/>
      <w:r w:rsidR="0053697C" w:rsidRPr="007F63B2">
        <w:rPr>
          <w:sz w:val="28"/>
          <w:szCs w:val="28"/>
        </w:rPr>
        <w:t xml:space="preserve"> сельсовете на 20</w:t>
      </w:r>
      <w:r w:rsidR="00800668">
        <w:rPr>
          <w:sz w:val="28"/>
          <w:szCs w:val="28"/>
        </w:rPr>
        <w:t>24</w:t>
      </w:r>
      <w:r w:rsidR="0053697C" w:rsidRPr="007F63B2">
        <w:rPr>
          <w:sz w:val="28"/>
          <w:szCs w:val="28"/>
        </w:rPr>
        <w:t>-202</w:t>
      </w:r>
      <w:r w:rsidR="00800668">
        <w:rPr>
          <w:sz w:val="28"/>
          <w:szCs w:val="28"/>
        </w:rPr>
        <w:t>6</w:t>
      </w:r>
      <w:r w:rsidR="0053697C" w:rsidRPr="007F63B2">
        <w:rPr>
          <w:sz w:val="28"/>
          <w:szCs w:val="28"/>
        </w:rPr>
        <w:t xml:space="preserve"> годы</w:t>
      </w:r>
      <w:r w:rsidR="00F2422C" w:rsidRPr="007F63B2">
        <w:rPr>
          <w:sz w:val="28"/>
          <w:szCs w:val="28"/>
        </w:rPr>
        <w:t>, согласно Приложению 1 к настоящему постановлению.</w:t>
      </w:r>
    </w:p>
    <w:p w:rsidR="00F2422C" w:rsidRPr="007F63B2" w:rsidRDefault="007F63B2" w:rsidP="007F63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422C" w:rsidRPr="007F63B2">
        <w:rPr>
          <w:sz w:val="28"/>
          <w:szCs w:val="28"/>
        </w:rPr>
        <w:t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</w:t>
      </w:r>
      <w:r w:rsidR="0053697C" w:rsidRPr="007F63B2">
        <w:rPr>
          <w:sz w:val="28"/>
          <w:szCs w:val="28"/>
        </w:rPr>
        <w:t xml:space="preserve">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сельсовета </w:t>
      </w:r>
      <w:r w:rsidR="00F2422C" w:rsidRPr="007F63B2">
        <w:rPr>
          <w:sz w:val="28"/>
          <w:szCs w:val="28"/>
        </w:rPr>
        <w:t>на очередной финансовый год.</w:t>
      </w:r>
      <w:r w:rsidR="00F2422C" w:rsidRPr="007F63B2">
        <w:rPr>
          <w:sz w:val="28"/>
          <w:szCs w:val="28"/>
        </w:rPr>
        <w:br/>
      </w:r>
      <w:r>
        <w:rPr>
          <w:color w:val="1E1E1E"/>
          <w:sz w:val="28"/>
          <w:szCs w:val="28"/>
        </w:rPr>
        <w:tab/>
      </w:r>
      <w:r w:rsidR="00F2422C" w:rsidRPr="007F63B2">
        <w:rPr>
          <w:color w:val="1E1E1E"/>
          <w:sz w:val="28"/>
          <w:szCs w:val="28"/>
        </w:rPr>
        <w:t xml:space="preserve">3. </w:t>
      </w:r>
      <w:r w:rsidRPr="007F63B2">
        <w:rPr>
          <w:sz w:val="28"/>
          <w:szCs w:val="24"/>
        </w:rPr>
        <w:t>Постановление вступает в силу  после  обнародования на информационных стендах</w:t>
      </w:r>
      <w:r>
        <w:rPr>
          <w:sz w:val="28"/>
          <w:szCs w:val="24"/>
        </w:rPr>
        <w:t xml:space="preserve"> </w:t>
      </w:r>
      <w:r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и </w:t>
      </w:r>
      <w:r w:rsidR="00947E1F" w:rsidRPr="007F63B2">
        <w:rPr>
          <w:sz w:val="28"/>
          <w:szCs w:val="28"/>
        </w:rPr>
        <w:t xml:space="preserve">подлежит размещению на </w:t>
      </w:r>
      <w:r w:rsidR="00F70BA8" w:rsidRPr="007F63B2">
        <w:rPr>
          <w:sz w:val="28"/>
          <w:szCs w:val="28"/>
        </w:rPr>
        <w:t xml:space="preserve">официальном сайте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F70BA8" w:rsidRPr="007F63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F70BA8" w:rsidRPr="007F63B2">
        <w:rPr>
          <w:sz w:val="28"/>
          <w:szCs w:val="28"/>
        </w:rPr>
        <w:t xml:space="preserve"> </w:t>
      </w:r>
      <w:r w:rsidR="00947E1F" w:rsidRPr="007F63B2">
        <w:rPr>
          <w:sz w:val="28"/>
          <w:szCs w:val="28"/>
        </w:rPr>
        <w:t>в сети Интернет.</w:t>
      </w:r>
    </w:p>
    <w:p w:rsidR="00F2422C" w:rsidRDefault="00F2422C" w:rsidP="00F2422C">
      <w:pPr>
        <w:rPr>
          <w:sz w:val="28"/>
          <w:szCs w:val="28"/>
        </w:rPr>
      </w:pPr>
    </w:p>
    <w:p w:rsidR="007F63B2" w:rsidRPr="007F63B2" w:rsidRDefault="007F63B2" w:rsidP="00F2422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="00071467">
        <w:rPr>
          <w:sz w:val="28"/>
          <w:szCs w:val="28"/>
        </w:rPr>
        <w:t>И.И.Трофимова</w:t>
      </w:r>
      <w:proofErr w:type="spellEnd"/>
    </w:p>
    <w:p w:rsidR="00F70BA8" w:rsidRPr="007F63B2" w:rsidRDefault="00F70BA8" w:rsidP="00F2422C">
      <w:pPr>
        <w:rPr>
          <w:sz w:val="28"/>
          <w:szCs w:val="28"/>
        </w:rPr>
      </w:pPr>
    </w:p>
    <w:p w:rsidR="00F70BA8" w:rsidRPr="007F63B2" w:rsidRDefault="00F70BA8" w:rsidP="00F2422C">
      <w:pPr>
        <w:rPr>
          <w:sz w:val="28"/>
          <w:szCs w:val="28"/>
        </w:rPr>
      </w:pPr>
    </w:p>
    <w:p w:rsidR="00F2422C" w:rsidRPr="007F63B2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lastRenderedPageBreak/>
        <w:t>Приложение №1</w:t>
      </w:r>
    </w:p>
    <w:p w:rsidR="00F2422C" w:rsidRPr="007F63B2" w:rsidRDefault="00F2422C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t>к постановлению администрации</w:t>
      </w:r>
    </w:p>
    <w:p w:rsidR="00470964" w:rsidRPr="007F63B2" w:rsidRDefault="00071467" w:rsidP="00F2422C">
      <w:pPr>
        <w:spacing w:line="255" w:lineRule="atLeast"/>
        <w:jc w:val="right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Большетелекского</w:t>
      </w:r>
      <w:proofErr w:type="spellEnd"/>
      <w:r w:rsidR="00470964" w:rsidRPr="007F63B2">
        <w:rPr>
          <w:color w:val="1E1E1E"/>
          <w:sz w:val="28"/>
          <w:szCs w:val="28"/>
        </w:rPr>
        <w:t xml:space="preserve"> сельсовета </w:t>
      </w:r>
    </w:p>
    <w:p w:rsidR="00F2422C" w:rsidRPr="007F63B2" w:rsidRDefault="00647695" w:rsidP="00F2422C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</w:t>
      </w:r>
      <w:r w:rsidR="007F63B2">
        <w:rPr>
          <w:color w:val="1E1E1E"/>
          <w:sz w:val="28"/>
          <w:szCs w:val="28"/>
        </w:rPr>
        <w:t>т</w:t>
      </w:r>
      <w:r w:rsidR="00071467">
        <w:rPr>
          <w:color w:val="1E1E1E"/>
          <w:sz w:val="28"/>
          <w:szCs w:val="28"/>
        </w:rPr>
        <w:t xml:space="preserve"> </w:t>
      </w:r>
      <w:r w:rsidR="00086AC4">
        <w:rPr>
          <w:color w:val="1E1E1E"/>
          <w:sz w:val="28"/>
          <w:szCs w:val="28"/>
        </w:rPr>
        <w:t xml:space="preserve"> </w:t>
      </w:r>
      <w:r w:rsidR="00071467">
        <w:rPr>
          <w:color w:val="1E1E1E"/>
          <w:sz w:val="28"/>
          <w:szCs w:val="28"/>
        </w:rPr>
        <w:t>2024</w:t>
      </w:r>
      <w:r w:rsidR="00470964" w:rsidRPr="007F63B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</w:t>
      </w:r>
      <w:r w:rsidR="00D43A1A" w:rsidRPr="007F63B2">
        <w:rPr>
          <w:color w:val="1E1E1E"/>
          <w:sz w:val="28"/>
          <w:szCs w:val="28"/>
        </w:rPr>
        <w:t>№</w:t>
      </w:r>
      <w:r w:rsidR="00E425F1">
        <w:rPr>
          <w:color w:val="1E1E1E"/>
          <w:sz w:val="28"/>
          <w:szCs w:val="28"/>
        </w:rPr>
        <w:t xml:space="preserve"> </w:t>
      </w:r>
      <w:r w:rsidR="00D43A1A" w:rsidRPr="007F63B2">
        <w:rPr>
          <w:color w:val="1E1E1E"/>
          <w:sz w:val="28"/>
          <w:szCs w:val="28"/>
        </w:rPr>
        <w:t xml:space="preserve"> </w:t>
      </w:r>
    </w:p>
    <w:p w:rsidR="00F2422C" w:rsidRDefault="00F2422C" w:rsidP="00F2422C"/>
    <w:p w:rsidR="00F2422C" w:rsidRPr="00470964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470964">
        <w:rPr>
          <w:b/>
          <w:bCs/>
          <w:color w:val="1E1E1E"/>
          <w:sz w:val="28"/>
          <w:szCs w:val="28"/>
        </w:rPr>
        <w:t>Муниципальная программа</w:t>
      </w:r>
    </w:p>
    <w:p w:rsidR="00470964" w:rsidRPr="00470964" w:rsidRDefault="009870E6" w:rsidP="00470964">
      <w:pPr>
        <w:rPr>
          <w:b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п</w:t>
      </w:r>
      <w:r w:rsidR="00470964">
        <w:rPr>
          <w:b/>
          <w:bCs/>
          <w:color w:val="1E1E1E"/>
          <w:sz w:val="28"/>
          <w:szCs w:val="28"/>
        </w:rPr>
        <w:t>о энергосбережению и повышению</w:t>
      </w:r>
      <w:r w:rsidR="00F2422C" w:rsidRPr="00470964">
        <w:rPr>
          <w:b/>
          <w:bCs/>
          <w:color w:val="1E1E1E"/>
          <w:sz w:val="28"/>
          <w:szCs w:val="28"/>
        </w:rPr>
        <w:t xml:space="preserve"> энергетической эффективности на территории</w:t>
      </w:r>
      <w:r w:rsidR="00470964" w:rsidRPr="00470964">
        <w:rPr>
          <w:b/>
          <w:sz w:val="28"/>
          <w:szCs w:val="28"/>
        </w:rPr>
        <w:t xml:space="preserve"> </w:t>
      </w:r>
      <w:proofErr w:type="spellStart"/>
      <w:r w:rsidR="00071467">
        <w:rPr>
          <w:b/>
          <w:sz w:val="28"/>
          <w:szCs w:val="28"/>
        </w:rPr>
        <w:t>Большетелекского</w:t>
      </w:r>
      <w:proofErr w:type="spellEnd"/>
      <w:r w:rsidR="00470964">
        <w:rPr>
          <w:b/>
          <w:sz w:val="28"/>
          <w:szCs w:val="28"/>
        </w:rPr>
        <w:t xml:space="preserve">  сельсовета</w:t>
      </w:r>
      <w:r w:rsidR="00470964" w:rsidRPr="00470964">
        <w:rPr>
          <w:b/>
          <w:sz w:val="28"/>
          <w:szCs w:val="28"/>
        </w:rPr>
        <w:t xml:space="preserve"> на 20</w:t>
      </w:r>
      <w:r w:rsidR="00647695">
        <w:rPr>
          <w:b/>
          <w:sz w:val="28"/>
          <w:szCs w:val="28"/>
        </w:rPr>
        <w:t>2</w:t>
      </w:r>
      <w:r w:rsidR="00B27B73">
        <w:rPr>
          <w:b/>
          <w:sz w:val="28"/>
          <w:szCs w:val="28"/>
        </w:rPr>
        <w:t>4-2026</w:t>
      </w:r>
      <w:r w:rsidR="00470964" w:rsidRPr="00470964">
        <w:rPr>
          <w:b/>
          <w:sz w:val="28"/>
          <w:szCs w:val="28"/>
        </w:rPr>
        <w:t xml:space="preserve"> годы»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43A1A" w:rsidTr="0093269E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853CC5" w:rsidRDefault="00F2422C" w:rsidP="0093269E">
            <w:pPr>
              <w:pStyle w:val="a9"/>
              <w:rPr>
                <w:sz w:val="22"/>
                <w:szCs w:val="22"/>
              </w:rPr>
            </w:pPr>
            <w:r w:rsidRPr="00853CC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853CC5" w:rsidRDefault="00F2422C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853CC5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F2422C" w:rsidRPr="00853CC5" w:rsidRDefault="00F2422C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853CC5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proofErr w:type="spellStart"/>
            <w:r w:rsidR="00071467">
              <w:rPr>
                <w:bCs/>
                <w:color w:val="1E1E1E"/>
                <w:sz w:val="22"/>
                <w:szCs w:val="22"/>
              </w:rPr>
              <w:t>Большетелекского</w:t>
            </w:r>
            <w:proofErr w:type="spellEnd"/>
            <w:r w:rsidR="009870E6" w:rsidRPr="00853CC5">
              <w:rPr>
                <w:bCs/>
                <w:color w:val="1E1E1E"/>
                <w:sz w:val="22"/>
                <w:szCs w:val="22"/>
              </w:rPr>
              <w:t xml:space="preserve">  сельсовета на 20</w:t>
            </w:r>
            <w:r w:rsidR="00800668" w:rsidRPr="00853CC5">
              <w:rPr>
                <w:bCs/>
                <w:color w:val="1E1E1E"/>
                <w:sz w:val="22"/>
                <w:szCs w:val="22"/>
              </w:rPr>
              <w:t>24-2026</w:t>
            </w:r>
            <w:r w:rsidR="009870E6" w:rsidRPr="00853CC5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853CC5" w:rsidRDefault="00F2422C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</w:t>
            </w:r>
            <w:r w:rsidR="009870E6">
              <w:rPr>
                <w:sz w:val="22"/>
                <w:szCs w:val="22"/>
              </w:rPr>
              <w:t xml:space="preserve">зации местного самоуправления  в </w:t>
            </w:r>
            <w:r w:rsidRPr="00D43A1A">
              <w:rPr>
                <w:sz w:val="22"/>
                <w:szCs w:val="22"/>
              </w:rPr>
              <w:t>РФ»;                                                        </w:t>
            </w:r>
          </w:p>
          <w:p w:rsidR="00F2422C" w:rsidRPr="00D43A1A" w:rsidRDefault="00F2422C" w:rsidP="0093269E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43A1A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43A1A" w:rsidRDefault="009870E6" w:rsidP="0093269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Закона Красноярского края от 23.05.2013 № 4-1329</w:t>
            </w:r>
            <w:r w:rsidR="00647695">
              <w:rPr>
                <w:rStyle w:val="a8"/>
                <w:b w:val="0"/>
                <w:sz w:val="24"/>
                <w:szCs w:val="24"/>
              </w:rPr>
              <w:t xml:space="preserve">  «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Об энергосбережении и повышении энергетической </w:t>
            </w:r>
            <w:r>
              <w:rPr>
                <w:rStyle w:val="a8"/>
                <w:b w:val="0"/>
              </w:rPr>
              <w:t>э</w:t>
            </w:r>
            <w:r w:rsidRPr="00470964">
              <w:rPr>
                <w:rStyle w:val="a8"/>
                <w:b w:val="0"/>
                <w:sz w:val="24"/>
                <w:szCs w:val="24"/>
              </w:rPr>
              <w:t>ффективности в Красноярском крае»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7F63B2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 w:rsidR="009870E6">
              <w:rPr>
                <w:sz w:val="22"/>
                <w:szCs w:val="22"/>
              </w:rPr>
              <w:t xml:space="preserve"> </w:t>
            </w:r>
            <w:proofErr w:type="spellStart"/>
            <w:r w:rsidR="00071467">
              <w:rPr>
                <w:sz w:val="22"/>
                <w:szCs w:val="22"/>
              </w:rPr>
              <w:t>Большетелекского</w:t>
            </w:r>
            <w:proofErr w:type="spellEnd"/>
            <w:r w:rsidR="00071467">
              <w:rPr>
                <w:sz w:val="22"/>
                <w:szCs w:val="22"/>
              </w:rPr>
              <w:t xml:space="preserve"> сельсовета</w:t>
            </w:r>
            <w:proofErr w:type="gramStart"/>
            <w:r w:rsidR="009870E6">
              <w:rPr>
                <w:sz w:val="22"/>
                <w:szCs w:val="22"/>
              </w:rPr>
              <w:t xml:space="preserve"> </w:t>
            </w:r>
            <w:r w:rsidRPr="00D43A1A">
              <w:rPr>
                <w:sz w:val="22"/>
                <w:szCs w:val="22"/>
              </w:rPr>
              <w:t>;</w:t>
            </w:r>
            <w:proofErr w:type="gramEnd"/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снижение потерь энергоресурсов;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улучшение экологической ситуации;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F2422C" w:rsidRPr="00D43A1A" w:rsidRDefault="00F2422C" w:rsidP="0093269E">
            <w:pPr>
              <w:rPr>
                <w:rFonts w:ascii="Tahoma" w:hAnsi="Tahoma" w:cs="Tahoma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b/>
                <w:bCs/>
                <w:sz w:val="22"/>
                <w:szCs w:val="22"/>
              </w:rPr>
              <w:t>-</w:t>
            </w:r>
            <w:r w:rsidRPr="00D43A1A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сокращение выбросов вредных веществ, за счёт сокращения объёмов потребления энергоресурсов;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br/>
              <w:t xml:space="preserve">- активная пропаганда </w:t>
            </w:r>
            <w:proofErr w:type="spellStart"/>
            <w:r w:rsidRPr="00D43A1A">
              <w:rPr>
                <w:sz w:val="22"/>
                <w:szCs w:val="22"/>
              </w:rPr>
              <w:t>энерго</w:t>
            </w:r>
            <w:proofErr w:type="spellEnd"/>
            <w:r w:rsidRPr="00D43A1A">
              <w:rPr>
                <w:sz w:val="22"/>
                <w:szCs w:val="22"/>
              </w:rPr>
              <w:t xml:space="preserve"> и ресурсосбережения среди населения и </w:t>
            </w:r>
            <w:r w:rsidRPr="00D43A1A">
              <w:rPr>
                <w:sz w:val="22"/>
                <w:szCs w:val="22"/>
              </w:rPr>
              <w:lastRenderedPageBreak/>
              <w:t>других групп потребителей;</w:t>
            </w:r>
            <w:r w:rsidRPr="00D43A1A">
              <w:rPr>
                <w:rStyle w:val="apple-converted-space"/>
                <w:rFonts w:ascii="Tahoma" w:hAnsi="Tahoma" w:cs="Tahoma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64769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 w:rsidR="00800668">
              <w:rPr>
                <w:sz w:val="22"/>
                <w:szCs w:val="22"/>
              </w:rPr>
              <w:t>24</w:t>
            </w:r>
            <w:r w:rsidRPr="00D43A1A">
              <w:rPr>
                <w:sz w:val="22"/>
                <w:szCs w:val="22"/>
              </w:rPr>
              <w:t>-20</w:t>
            </w:r>
            <w:r w:rsidR="006D1E7C">
              <w:rPr>
                <w:sz w:val="22"/>
                <w:szCs w:val="22"/>
              </w:rPr>
              <w:t>2</w:t>
            </w:r>
            <w:r w:rsidR="00800668">
              <w:rPr>
                <w:sz w:val="22"/>
                <w:szCs w:val="22"/>
              </w:rPr>
              <w:t>6</w:t>
            </w:r>
            <w:r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DC339D" w:rsidRPr="00A42367" w:rsidRDefault="00F2422C" w:rsidP="00DC339D">
            <w:pPr>
              <w:rPr>
                <w:rStyle w:val="apple-converted-space"/>
                <w:sz w:val="22"/>
                <w:szCs w:val="22"/>
              </w:rPr>
            </w:pPr>
            <w:r w:rsidRPr="006D1E7C">
              <w:rPr>
                <w:color w:val="FF0000"/>
                <w:sz w:val="22"/>
                <w:szCs w:val="22"/>
              </w:rPr>
              <w:t>.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</w:t>
            </w:r>
            <w:r w:rsidR="00800668">
              <w:rPr>
                <w:rStyle w:val="apple-converted-space"/>
                <w:sz w:val="22"/>
                <w:szCs w:val="22"/>
              </w:rPr>
              <w:t>24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20</w:t>
            </w:r>
            <w:r w:rsidR="00DC339D" w:rsidRPr="00A42367">
              <w:rPr>
                <w:rStyle w:val="apple-converted-space"/>
                <w:sz w:val="22"/>
                <w:szCs w:val="22"/>
              </w:rPr>
              <w:t>2</w:t>
            </w:r>
            <w:r w:rsidR="00800668">
              <w:rPr>
                <w:rStyle w:val="apple-converted-space"/>
                <w:sz w:val="22"/>
                <w:szCs w:val="22"/>
              </w:rPr>
              <w:t xml:space="preserve">5 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202</w:t>
            </w:r>
            <w:r w:rsidR="00800668">
              <w:rPr>
                <w:rStyle w:val="apple-converted-space"/>
                <w:sz w:val="22"/>
                <w:szCs w:val="22"/>
              </w:rPr>
              <w:t>6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</w:t>
            </w:r>
          </w:p>
          <w:p w:rsidR="00F2422C" w:rsidRPr="006D1E7C" w:rsidRDefault="00DC339D" w:rsidP="00DC339D">
            <w:pPr>
              <w:rPr>
                <w:color w:val="FF0000"/>
                <w:sz w:val="22"/>
                <w:szCs w:val="22"/>
              </w:rPr>
            </w:pPr>
            <w:r w:rsidRPr="00A42367">
              <w:rPr>
                <w:rStyle w:val="apple-converted-space"/>
                <w:sz w:val="22"/>
                <w:szCs w:val="22"/>
              </w:rPr>
              <w:t>Источниками финансирования мероприятий муниципальной Программы являются средства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Ожидаемые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9870E6" w:rsidRDefault="00F2422C" w:rsidP="0093269E">
            <w:pPr>
              <w:rPr>
                <w:rFonts w:ascii="Arial" w:hAnsi="Arial" w:cs="Arial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9870E6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9870E6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9870E6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6D1E7C" w:rsidRDefault="00F2422C" w:rsidP="0093269E">
            <w:pPr>
              <w:rPr>
                <w:color w:val="FF0000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 xml:space="preserve">     -</w:t>
            </w:r>
            <w:r w:rsidRPr="009870E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70E6">
              <w:rPr>
                <w:sz w:val="22"/>
                <w:szCs w:val="22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proofErr w:type="gramStart"/>
            <w:r w:rsidRPr="00D43A1A">
              <w:rPr>
                <w:sz w:val="22"/>
                <w:szCs w:val="22"/>
              </w:rPr>
              <w:t>Контроль за</w:t>
            </w:r>
            <w:proofErr w:type="gramEnd"/>
            <w:r w:rsidRPr="00D43A1A">
              <w:rPr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071467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осуществляется администрацией </w:t>
            </w:r>
            <w:proofErr w:type="spellStart"/>
            <w:r w:rsidR="00071467">
              <w:rPr>
                <w:sz w:val="22"/>
                <w:szCs w:val="22"/>
              </w:rPr>
              <w:t>Большетелекского</w:t>
            </w:r>
            <w:proofErr w:type="spellEnd"/>
            <w:r w:rsidR="007B3609">
              <w:rPr>
                <w:sz w:val="22"/>
                <w:szCs w:val="22"/>
              </w:rPr>
              <w:t xml:space="preserve"> сельсовета </w:t>
            </w:r>
            <w:r w:rsidRPr="00D43A1A">
              <w:rPr>
                <w:sz w:val="22"/>
                <w:szCs w:val="22"/>
              </w:rPr>
              <w:t xml:space="preserve">и </w:t>
            </w:r>
            <w:proofErr w:type="spellStart"/>
            <w:r w:rsidR="00071467">
              <w:rPr>
                <w:sz w:val="22"/>
                <w:szCs w:val="22"/>
              </w:rPr>
              <w:t>Большетелек</w:t>
            </w:r>
            <w:r w:rsidR="007F63B2">
              <w:rPr>
                <w:sz w:val="22"/>
                <w:szCs w:val="22"/>
              </w:rPr>
              <w:t>ским</w:t>
            </w:r>
            <w:proofErr w:type="spellEnd"/>
            <w:r w:rsidR="007F63B2">
              <w:rPr>
                <w:sz w:val="22"/>
                <w:szCs w:val="22"/>
              </w:rPr>
              <w:t xml:space="preserve"> сельским </w:t>
            </w:r>
            <w:r w:rsidRPr="00D43A1A">
              <w:rPr>
                <w:sz w:val="22"/>
                <w:szCs w:val="22"/>
              </w:rPr>
              <w:t xml:space="preserve">Советом депутатов </w:t>
            </w:r>
          </w:p>
        </w:tc>
      </w:tr>
    </w:tbl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820926" w:rsidRDefault="00F2422C" w:rsidP="00F2422C">
      <w:pPr>
        <w:tabs>
          <w:tab w:val="left" w:pos="4132"/>
        </w:tabs>
        <w:jc w:val="center"/>
        <w:rPr>
          <w:sz w:val="28"/>
          <w:szCs w:val="28"/>
        </w:rPr>
      </w:pPr>
      <w:r w:rsidRPr="00820926">
        <w:rPr>
          <w:b/>
          <w:color w:val="1E1E1E"/>
          <w:sz w:val="28"/>
          <w:szCs w:val="28"/>
        </w:rPr>
        <w:t>1. Содержание проблемы</w:t>
      </w:r>
    </w:p>
    <w:p w:rsidR="007B3609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 </w:t>
      </w:r>
      <w:r w:rsidR="00F2422C" w:rsidRPr="00820926">
        <w:rPr>
          <w:sz w:val="28"/>
          <w:szCs w:val="28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</w:t>
      </w:r>
      <w:proofErr w:type="gramStart"/>
      <w:r w:rsidR="00F2422C" w:rsidRPr="00820926">
        <w:rPr>
          <w:sz w:val="28"/>
          <w:szCs w:val="28"/>
        </w:rPr>
        <w:t>–</w:t>
      </w:r>
      <w:r w:rsidR="00647695">
        <w:rPr>
          <w:sz w:val="28"/>
          <w:szCs w:val="28"/>
        </w:rPr>
        <w:t>а</w:t>
      </w:r>
      <w:proofErr w:type="gramEnd"/>
      <w:r w:rsidR="00F2422C" w:rsidRPr="00820926">
        <w:rPr>
          <w:sz w:val="28"/>
          <w:szCs w:val="28"/>
        </w:rPr>
        <w:t xml:space="preserve">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Pr="00820926">
        <w:rPr>
          <w:sz w:val="28"/>
          <w:szCs w:val="28"/>
        </w:rPr>
        <w:t xml:space="preserve"> сельсовета.</w:t>
      </w:r>
    </w:p>
    <w:p w:rsidR="00F2422C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</w:t>
      </w:r>
      <w:proofErr w:type="gramStart"/>
      <w:r w:rsidR="00F2422C" w:rsidRPr="00820926">
        <w:rPr>
          <w:sz w:val="28"/>
          <w:szCs w:val="28"/>
        </w:rPr>
        <w:t xml:space="preserve">Настоящая муниципальная Программа разработана в соответствии с Федеральным Законом  от </w:t>
      </w:r>
      <w:r w:rsidR="00647695">
        <w:rPr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</w:t>
      </w:r>
      <w:r w:rsidRPr="00820926">
        <w:rPr>
          <w:sz w:val="28"/>
          <w:szCs w:val="28"/>
        </w:rPr>
        <w:t>я энергетической эффективности",  Закона Красноярского края от 23.05.2013 № 4-1329» Об</w:t>
      </w:r>
      <w:proofErr w:type="gramEnd"/>
      <w:r w:rsidRPr="00820926">
        <w:rPr>
          <w:sz w:val="28"/>
          <w:szCs w:val="28"/>
        </w:rPr>
        <w:t xml:space="preserve"> </w:t>
      </w:r>
      <w:proofErr w:type="gramStart"/>
      <w:r w:rsidRPr="00820926">
        <w:rPr>
          <w:sz w:val="28"/>
          <w:szCs w:val="28"/>
        </w:rPr>
        <w:t>энергосбережении</w:t>
      </w:r>
      <w:proofErr w:type="gramEnd"/>
      <w:r w:rsidRPr="00820926">
        <w:rPr>
          <w:sz w:val="28"/>
          <w:szCs w:val="28"/>
        </w:rPr>
        <w:t xml:space="preserve"> и повышении энергетической эффективности в Красноярском крае»</w:t>
      </w:r>
    </w:p>
    <w:p w:rsidR="00F2422C" w:rsidRPr="00820926" w:rsidRDefault="00F2422C" w:rsidP="00F2422C">
      <w:pPr>
        <w:pStyle w:val="aa"/>
        <w:rPr>
          <w:szCs w:val="28"/>
        </w:rPr>
      </w:pPr>
      <w:r w:rsidRPr="00820926">
        <w:rPr>
          <w:szCs w:val="28"/>
        </w:rPr>
        <w:t>Программа разработана в соответствии с требованиями и рекомендациями: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01.12.2009г. № 1830</w:t>
      </w:r>
      <w:r w:rsidRPr="00820926">
        <w:rPr>
          <w:szCs w:val="28"/>
        </w:rPr>
        <w:noBreakHyphen/>
        <w:t>р «Об 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 261-ФЗ»;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Приказа Министерства экономического развития Российской Федерации от 17.02.2010г.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lastRenderedPageBreak/>
        <w:t xml:space="preserve">           - Распоряжения Правительства Российской Федерации от 13.11.2009г. № 1715</w:t>
      </w:r>
      <w:r w:rsidRPr="00820926">
        <w:rPr>
          <w:szCs w:val="28"/>
        </w:rPr>
        <w:noBreakHyphen/>
        <w:t>р «Об Энергетической стратегии России на период до 2030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17.11.2008г. года № 1662</w:t>
      </w:r>
      <w:r w:rsidRPr="00820926">
        <w:rPr>
          <w:szCs w:val="28"/>
        </w:rPr>
        <w:noBreakHyphen/>
        <w:t>р «Об 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 - Приказа Министерства Регионального Развития Российской Федерации от 07.06.2010г. № 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Pr="00820926" w:rsidRDefault="00F2422C" w:rsidP="00F2422C">
      <w:pPr>
        <w:rPr>
          <w:sz w:val="28"/>
          <w:szCs w:val="28"/>
        </w:rPr>
      </w:pPr>
    </w:p>
    <w:p w:rsidR="00F2422C" w:rsidRPr="00820926" w:rsidRDefault="00F2422C" w:rsidP="00F2422C">
      <w:pPr>
        <w:jc w:val="center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>1.1. Характеристика проблем, на решение которых направлена муниципальная Программа</w:t>
      </w:r>
    </w:p>
    <w:p w:rsidR="00F2422C" w:rsidRPr="00820926" w:rsidRDefault="00F2422C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> 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Pr="00820926">
        <w:rPr>
          <w:sz w:val="28"/>
          <w:szCs w:val="28"/>
        </w:rPr>
        <w:t xml:space="preserve"> сельсовета </w:t>
      </w:r>
      <w:r w:rsidR="00F2422C" w:rsidRPr="00820926">
        <w:rPr>
          <w:sz w:val="28"/>
          <w:szCs w:val="28"/>
        </w:rPr>
        <w:t>в целях организации учета, п</w:t>
      </w:r>
      <w:r w:rsidRPr="00820926">
        <w:rPr>
          <w:sz w:val="28"/>
          <w:szCs w:val="28"/>
        </w:rPr>
        <w:t>овышения качества и снижения не</w:t>
      </w:r>
      <w:r w:rsidR="00F2422C" w:rsidRPr="00820926">
        <w:rPr>
          <w:sz w:val="28"/>
          <w:szCs w:val="28"/>
        </w:rPr>
        <w:t>эффективного расходования и потерь энергетических ресурсов.</w:t>
      </w:r>
    </w:p>
    <w:p w:rsidR="00F2422C" w:rsidRPr="00820926" w:rsidRDefault="007B3609" w:rsidP="00820926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820926">
        <w:rPr>
          <w:sz w:val="28"/>
          <w:szCs w:val="28"/>
        </w:rPr>
        <w:t xml:space="preserve">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</w:t>
      </w:r>
      <w:proofErr w:type="gramStart"/>
      <w:r w:rsidR="00F2422C" w:rsidRPr="00820926">
        <w:rPr>
          <w:sz w:val="28"/>
          <w:szCs w:val="28"/>
        </w:rPr>
        <w:t>о-</w:t>
      </w:r>
      <w:proofErr w:type="gramEnd"/>
      <w:r w:rsidR="00F2422C" w:rsidRPr="00820926">
        <w:rPr>
          <w:sz w:val="28"/>
          <w:szCs w:val="28"/>
        </w:rPr>
        <w:t xml:space="preserve">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="00F2422C" w:rsidRPr="00820926">
        <w:rPr>
          <w:color w:val="333333"/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</w:t>
      </w:r>
      <w:r w:rsidR="00A05AD2" w:rsidRP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</w:t>
      </w:r>
      <w:r w:rsidRPr="00820926">
        <w:rPr>
          <w:sz w:val="28"/>
          <w:szCs w:val="28"/>
        </w:rPr>
        <w:t>чного освещения используются не</w:t>
      </w:r>
      <w:r w:rsidR="00F2422C" w:rsidRPr="00820926">
        <w:rPr>
          <w:sz w:val="28"/>
          <w:szCs w:val="28"/>
        </w:rPr>
        <w:t xml:space="preserve">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F2422C" w:rsidRPr="00820926" w:rsidRDefault="00A05AD2" w:rsidP="00820926">
      <w:pPr>
        <w:tabs>
          <w:tab w:val="left" w:pos="709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lastRenderedPageBreak/>
        <w:tab/>
      </w:r>
      <w:r w:rsidR="00F2422C" w:rsidRPr="00820926">
        <w:rPr>
          <w:sz w:val="28"/>
          <w:szCs w:val="28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</w:r>
      <w:r w:rsidR="00F2422C" w:rsidRPr="00820926">
        <w:rPr>
          <w:b/>
          <w:sz w:val="28"/>
          <w:szCs w:val="28"/>
        </w:rPr>
        <w:t>в отоплении: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о</w:t>
      </w:r>
      <w:r w:rsidR="000F5886" w:rsidRPr="00820926">
        <w:rPr>
          <w:sz w:val="28"/>
          <w:szCs w:val="28"/>
        </w:rPr>
        <w:t>существление термоизоляц</w:t>
      </w:r>
      <w:r w:rsidR="00F2422C" w:rsidRPr="00820926">
        <w:rPr>
          <w:sz w:val="28"/>
          <w:szCs w:val="28"/>
        </w:rPr>
        <w:t>ии зданий и сооружений в части утепления и герметизации стен и фасадов, замены окон и дверей.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  <w:t>в</w:t>
      </w:r>
      <w:r w:rsidR="00F2422C" w:rsidRPr="00820926">
        <w:rPr>
          <w:b/>
          <w:sz w:val="28"/>
          <w:szCs w:val="28"/>
        </w:rPr>
        <w:t xml:space="preserve"> электроснабжении: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- м</w:t>
      </w:r>
      <w:r w:rsidR="00F2422C" w:rsidRPr="00820926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замена оборудования, приборов, светильников </w:t>
      </w:r>
      <w:proofErr w:type="gramStart"/>
      <w:r w:rsidR="00F2422C" w:rsidRPr="007B3609">
        <w:rPr>
          <w:sz w:val="28"/>
          <w:szCs w:val="28"/>
        </w:rPr>
        <w:t>на</w:t>
      </w:r>
      <w:proofErr w:type="gramEnd"/>
      <w:r w:rsidR="00F2422C" w:rsidRPr="007B3609">
        <w:rPr>
          <w:sz w:val="28"/>
          <w:szCs w:val="28"/>
        </w:rPr>
        <w:t xml:space="preserve"> менее энергоемкие;</w:t>
      </w:r>
    </w:p>
    <w:p w:rsid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исключение случаев нерационального использования электрической энергии,</w:t>
      </w:r>
    </w:p>
    <w:p w:rsidR="00F2422C" w:rsidRPr="007B3609" w:rsidRDefault="00820926" w:rsidP="008209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2.  Цели и задачи муниципальной Программы</w:t>
      </w:r>
    </w:p>
    <w:p w:rsidR="00F2422C" w:rsidRPr="007B3609" w:rsidRDefault="00F2422C" w:rsidP="00F2422C">
      <w:pPr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2.1.Целями муниципальной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достижения поставленной цели в ходе реализации Программы администрации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7B3609"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>необходимо решить следующие задачи: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</w:t>
      </w:r>
      <w:r w:rsidR="007B3609">
        <w:rPr>
          <w:sz w:val="28"/>
          <w:szCs w:val="28"/>
        </w:rPr>
        <w:t xml:space="preserve">трёх </w:t>
      </w:r>
      <w:r w:rsidR="00F2422C" w:rsidRPr="007B3609">
        <w:rPr>
          <w:sz w:val="28"/>
          <w:szCs w:val="28"/>
        </w:rPr>
        <w:t>лет на 15 % от объемов фактического потребления в 20</w:t>
      </w:r>
      <w:r w:rsidR="00800668">
        <w:rPr>
          <w:sz w:val="28"/>
          <w:szCs w:val="28"/>
        </w:rPr>
        <w:t>24</w:t>
      </w:r>
      <w:r w:rsidR="00647695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году с ежегодным снижением такого объема не менее чем на 3%;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доведение уровня оснащенности бюджетных учреждений сельского поселения приборами учета потребляемых энергетических ресурсов </w:t>
      </w:r>
      <w:r w:rsidR="005E144C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до 100%;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модернизация оборудования, используемого в целях электроснабжения населения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установка энергосберегающих ламп уличного освещения;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осуществление мероприятий по иным приоритетным направлениям энергосбережения.</w:t>
      </w:r>
      <w:r w:rsidR="00F2422C" w:rsidRPr="007B3609">
        <w:rPr>
          <w:rFonts w:ascii="Tahoma" w:hAnsi="Tahoma" w:cs="Tahoma"/>
          <w:color w:val="1E1E1E"/>
          <w:sz w:val="28"/>
          <w:szCs w:val="28"/>
        </w:rPr>
        <w:t xml:space="preserve"> 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2.2. </w:t>
      </w:r>
      <w:r w:rsidR="005E144C" w:rsidRPr="007B3609">
        <w:rPr>
          <w:sz w:val="28"/>
          <w:szCs w:val="28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144C" w:rsidRPr="007B3609">
        <w:rPr>
          <w:sz w:val="28"/>
          <w:szCs w:val="28"/>
        </w:rPr>
        <w:t>-провести энергетическое обследование зданий объектов бюджетной сферы;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5E144C" w:rsidRPr="007B3609">
        <w:rPr>
          <w:sz w:val="28"/>
          <w:szCs w:val="28"/>
        </w:rPr>
        <w:t>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 принимать участие в семинарах по энергосбережению;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3. Ресурсное обеспечение муниципальной Программы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реализации мероприятий муниципальной Программы бюджетом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E144C">
        <w:rPr>
          <w:sz w:val="28"/>
          <w:szCs w:val="28"/>
        </w:rPr>
        <w:t xml:space="preserve"> сельсовета </w:t>
      </w:r>
      <w:r w:rsidR="00351AAE">
        <w:rPr>
          <w:sz w:val="28"/>
          <w:szCs w:val="28"/>
        </w:rPr>
        <w:t>предусмотрены средства в сумме: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367" w:rsidRPr="00A42367">
        <w:rPr>
          <w:sz w:val="28"/>
          <w:szCs w:val="28"/>
        </w:rPr>
        <w:t>20</w:t>
      </w:r>
      <w:r w:rsidR="00351AAE">
        <w:rPr>
          <w:sz w:val="28"/>
          <w:szCs w:val="28"/>
        </w:rPr>
        <w:t>2</w:t>
      </w:r>
      <w:r w:rsidR="00800668">
        <w:rPr>
          <w:sz w:val="28"/>
          <w:szCs w:val="28"/>
        </w:rPr>
        <w:t>4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5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6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</w:t>
      </w:r>
    </w:p>
    <w:p w:rsidR="000F5886" w:rsidRPr="007B3609" w:rsidRDefault="000F5886" w:rsidP="00A42367">
      <w:pPr>
        <w:jc w:val="both"/>
        <w:rPr>
          <w:sz w:val="28"/>
          <w:szCs w:val="28"/>
        </w:rPr>
      </w:pPr>
    </w:p>
    <w:p w:rsidR="00F2422C" w:rsidRPr="00A42367" w:rsidRDefault="005E144C" w:rsidP="00F2422C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  <w:r w:rsidR="00A05AD2"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 xml:space="preserve"> </w:t>
      </w:r>
      <w:r w:rsidR="00F2422C" w:rsidRPr="00A42367">
        <w:rPr>
          <w:sz w:val="28"/>
          <w:szCs w:val="28"/>
        </w:rPr>
        <w:t>Источниками финансирования мероприятий муниципальной Программы являются средства местного бюджета.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Объемы бюджетного финансирования муниципальной Программы</w:t>
      </w:r>
      <w:r w:rsidR="005E144C">
        <w:rPr>
          <w:sz w:val="28"/>
          <w:szCs w:val="28"/>
        </w:rPr>
        <w:t xml:space="preserve"> могут</w:t>
      </w:r>
      <w:r w:rsidR="00F2422C" w:rsidRPr="007B3609">
        <w:rPr>
          <w:sz w:val="28"/>
          <w:szCs w:val="28"/>
        </w:rPr>
        <w:t xml:space="preserve">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4. Механизм реализации муниципальной Программы и </w:t>
      </w:r>
      <w:proofErr w:type="gramStart"/>
      <w:r w:rsidRPr="007B3609">
        <w:rPr>
          <w:b/>
          <w:sz w:val="28"/>
          <w:szCs w:val="28"/>
        </w:rPr>
        <w:t>контроль за</w:t>
      </w:r>
      <w:proofErr w:type="gramEnd"/>
      <w:r w:rsidRPr="007B3609">
        <w:rPr>
          <w:b/>
          <w:sz w:val="28"/>
          <w:szCs w:val="28"/>
        </w:rPr>
        <w:t xml:space="preserve"> ходом ее выполнения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AD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2422C" w:rsidRPr="007B3609">
        <w:rPr>
          <w:sz w:val="28"/>
          <w:szCs w:val="28"/>
        </w:rPr>
        <w:t>Управление реализацией муниципальной Программы осуществляет зака</w:t>
      </w:r>
      <w:r w:rsidR="00A05AD2">
        <w:rPr>
          <w:sz w:val="28"/>
          <w:szCs w:val="28"/>
        </w:rPr>
        <w:t>зчик муниципальной Программы - а</w:t>
      </w:r>
      <w:r w:rsidR="00F2422C" w:rsidRPr="007B3609">
        <w:rPr>
          <w:sz w:val="28"/>
          <w:szCs w:val="28"/>
        </w:rPr>
        <w:t xml:space="preserve">дминистрация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 xml:space="preserve">и </w:t>
      </w:r>
      <w:proofErr w:type="spellStart"/>
      <w:r w:rsidR="00071467">
        <w:rPr>
          <w:sz w:val="28"/>
          <w:szCs w:val="28"/>
        </w:rPr>
        <w:t>Большетелекский</w:t>
      </w:r>
      <w:proofErr w:type="spellEnd"/>
      <w:r w:rsidR="00A05AD2">
        <w:rPr>
          <w:sz w:val="28"/>
          <w:szCs w:val="28"/>
        </w:rPr>
        <w:t xml:space="preserve"> сельский </w:t>
      </w:r>
      <w:r w:rsidR="00F2422C" w:rsidRPr="007B3609">
        <w:rPr>
          <w:sz w:val="28"/>
          <w:szCs w:val="28"/>
        </w:rPr>
        <w:t>Совет депутатов.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05AD2"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  <w:r w:rsidR="000A68F2">
        <w:rPr>
          <w:sz w:val="28"/>
          <w:szCs w:val="28"/>
        </w:rPr>
        <w:tab/>
      </w:r>
      <w:r w:rsidRPr="007B3609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7B3609" w:rsidRDefault="00F2422C" w:rsidP="000A68F2">
      <w:pPr>
        <w:ind w:firstLine="720"/>
        <w:jc w:val="both"/>
        <w:rPr>
          <w:sz w:val="28"/>
          <w:szCs w:val="28"/>
        </w:rPr>
      </w:pPr>
      <w:r w:rsidRPr="007B360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27E10">
        <w:rPr>
          <w:sz w:val="28"/>
          <w:szCs w:val="28"/>
        </w:rPr>
        <w:t xml:space="preserve"> сельсовета </w:t>
      </w:r>
      <w:r w:rsidRPr="007B3609">
        <w:rPr>
          <w:sz w:val="28"/>
          <w:szCs w:val="28"/>
        </w:rPr>
        <w:t>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0A68F2" w:rsidRDefault="00F2422C" w:rsidP="000A68F2">
      <w:pPr>
        <w:jc w:val="both"/>
        <w:rPr>
          <w:sz w:val="28"/>
          <w:szCs w:val="28"/>
        </w:rPr>
      </w:pPr>
      <w:r w:rsidRPr="007B3609">
        <w:rPr>
          <w:b/>
          <w:sz w:val="28"/>
          <w:szCs w:val="28"/>
        </w:rPr>
        <w:t xml:space="preserve">5.1. Целевые индикаторы и показатели эффективности муниципальной </w:t>
      </w:r>
      <w:r w:rsidRPr="00A42367">
        <w:rPr>
          <w:b/>
          <w:sz w:val="28"/>
          <w:szCs w:val="28"/>
        </w:rPr>
        <w:t>Программы</w:t>
      </w:r>
    </w:p>
    <w:tbl>
      <w:tblPr>
        <w:tblW w:w="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</w:tblGrid>
      <w:tr w:rsidR="006172A5" w:rsidRPr="00A42367" w:rsidTr="006D6B72">
        <w:trPr>
          <w:trHeight w:val="309"/>
          <w:tblCellSpacing w:w="0" w:type="dxa"/>
        </w:trPr>
        <w:tc>
          <w:tcPr>
            <w:tcW w:w="40" w:type="dxa"/>
            <w:shd w:val="clear" w:color="auto" w:fill="E5E5E5"/>
            <w:vAlign w:val="center"/>
          </w:tcPr>
          <w:p w:rsidR="006172A5" w:rsidRPr="00A42367" w:rsidRDefault="00F2422C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 </w:t>
            </w:r>
          </w:p>
        </w:tc>
      </w:tr>
      <w:tr w:rsidR="006172A5" w:rsidRPr="00A42367" w:rsidTr="0027160A">
        <w:trPr>
          <w:trHeight w:val="70"/>
          <w:tblCellSpacing w:w="0" w:type="dxa"/>
        </w:trPr>
        <w:tc>
          <w:tcPr>
            <w:tcW w:w="40" w:type="dxa"/>
            <w:shd w:val="clear" w:color="auto" w:fill="E5E5E5"/>
            <w:vAlign w:val="center"/>
          </w:tcPr>
          <w:p w:rsidR="006172A5" w:rsidRPr="00A42367" w:rsidRDefault="006172A5" w:rsidP="000A68F2">
            <w:pPr>
              <w:jc w:val="both"/>
              <w:rPr>
                <w:sz w:val="28"/>
                <w:szCs w:val="28"/>
              </w:rPr>
            </w:pPr>
          </w:p>
        </w:tc>
      </w:tr>
    </w:tbl>
    <w:p w:rsidR="006172A5" w:rsidRDefault="006172A5" w:rsidP="00F2422C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4765"/>
        <w:gridCol w:w="1557"/>
        <w:gridCol w:w="776"/>
        <w:gridCol w:w="849"/>
        <w:gridCol w:w="952"/>
      </w:tblGrid>
      <w:tr w:rsidR="006172A5" w:rsidTr="006172A5">
        <w:trPr>
          <w:trHeight w:val="285"/>
        </w:trPr>
        <w:tc>
          <w:tcPr>
            <w:tcW w:w="674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172A5" w:rsidRDefault="006172A5" w:rsidP="00F242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18" w:type="dxa"/>
            <w:gridSpan w:val="3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по годам</w:t>
            </w:r>
          </w:p>
        </w:tc>
      </w:tr>
      <w:tr w:rsidR="006172A5" w:rsidTr="006172A5">
        <w:trPr>
          <w:trHeight w:val="345"/>
        </w:trPr>
        <w:tc>
          <w:tcPr>
            <w:tcW w:w="674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56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6172A5" w:rsidTr="006172A5">
        <w:tc>
          <w:tcPr>
            <w:tcW w:w="674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559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71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  <w:r w:rsidRPr="00A42367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5.2. Система программных мероприятий</w:t>
      </w:r>
    </w:p>
    <w:p w:rsidR="00A05AD2" w:rsidRDefault="00527E10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Основными принципами реализации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комплексный подход и системность планируемых мероприятий;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</w:t>
      </w:r>
      <w:proofErr w:type="spellStart"/>
      <w:r w:rsidR="00F2422C" w:rsidRPr="007B3609">
        <w:rPr>
          <w:sz w:val="28"/>
          <w:szCs w:val="28"/>
        </w:rPr>
        <w:t>поэтапность</w:t>
      </w:r>
      <w:proofErr w:type="spellEnd"/>
      <w:r w:rsidR="00F2422C" w:rsidRPr="007B3609">
        <w:rPr>
          <w:sz w:val="28"/>
          <w:szCs w:val="28"/>
        </w:rPr>
        <w:t xml:space="preserve"> реализации;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обеспечение основных стандартов энергопотребления.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Программа должна создать максимально благоприятные условия для повышения </w:t>
      </w:r>
      <w:proofErr w:type="spellStart"/>
      <w:r w:rsidR="00F2422C" w:rsidRPr="007B3609">
        <w:rPr>
          <w:sz w:val="28"/>
          <w:szCs w:val="28"/>
        </w:rPr>
        <w:t>энергоэффективности</w:t>
      </w:r>
      <w:proofErr w:type="spellEnd"/>
      <w:r w:rsidR="00F2422C" w:rsidRPr="007B3609">
        <w:rPr>
          <w:sz w:val="28"/>
          <w:szCs w:val="28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7B3609" w:rsidRDefault="00A05AD2" w:rsidP="00F2422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Основные задачи, которые необходимо решить для достижения поставленной цели:</w:t>
      </w:r>
      <w:r w:rsidR="00F2422C" w:rsidRPr="007B3609">
        <w:rPr>
          <w:i/>
          <w:sz w:val="28"/>
          <w:szCs w:val="28"/>
        </w:rPr>
        <w:t xml:space="preserve">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установить оборудование для систем регулирования и учета электроэнергии, что позволит исключить перерасход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провести </w:t>
      </w:r>
      <w:proofErr w:type="spellStart"/>
      <w:r w:rsidR="00F2422C" w:rsidRPr="007B3609">
        <w:rPr>
          <w:sz w:val="28"/>
          <w:szCs w:val="28"/>
        </w:rPr>
        <w:t>малозатратные</w:t>
      </w:r>
      <w:proofErr w:type="spellEnd"/>
      <w:r w:rsidR="00F2422C" w:rsidRPr="007B3609">
        <w:rPr>
          <w:sz w:val="28"/>
          <w:szCs w:val="28"/>
        </w:rPr>
        <w:t xml:space="preserve"> энергосберегающие мероприятия, обеспечить </w:t>
      </w:r>
      <w:proofErr w:type="gramStart"/>
      <w:r w:rsidR="00F2422C" w:rsidRPr="007B3609">
        <w:rPr>
          <w:sz w:val="28"/>
          <w:szCs w:val="28"/>
        </w:rPr>
        <w:t>контроль за</w:t>
      </w:r>
      <w:proofErr w:type="gramEnd"/>
      <w:r w:rsidR="00F2422C" w:rsidRPr="007B3609">
        <w:rPr>
          <w:sz w:val="28"/>
          <w:szCs w:val="28"/>
        </w:rPr>
        <w:t xml:space="preserve"> рациональным расходом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Выполнение поставленных задач  приведет </w:t>
      </w:r>
      <w:proofErr w:type="gramStart"/>
      <w:r w:rsidR="00F2422C" w:rsidRPr="007B3609">
        <w:rPr>
          <w:sz w:val="28"/>
          <w:szCs w:val="28"/>
        </w:rPr>
        <w:t>к</w:t>
      </w:r>
      <w:proofErr w:type="gramEnd"/>
      <w:r w:rsidR="00F2422C" w:rsidRPr="007B3609">
        <w:rPr>
          <w:sz w:val="28"/>
          <w:szCs w:val="28"/>
        </w:rPr>
        <w:t>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эффективному использованию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снижению расходов бюджета на финансирование оплаты коммунальных услуг, потребляемых объектом;</w:t>
      </w:r>
    </w:p>
    <w:p w:rsidR="00820926" w:rsidRDefault="00A05AD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созданию комфортных условий для работы;</w:t>
      </w:r>
      <w:bookmarkStart w:id="1" w:name="_Toc261424739"/>
    </w:p>
    <w:p w:rsidR="000A68F2" w:rsidRDefault="00820926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F2422C" w:rsidRPr="007B3609" w:rsidRDefault="000A68F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2422C" w:rsidRPr="007B3609">
        <w:rPr>
          <w:sz w:val="28"/>
          <w:szCs w:val="28"/>
        </w:rPr>
        <w:t>Приложение 1.</w:t>
      </w:r>
    </w:p>
    <w:p w:rsidR="00820926" w:rsidRDefault="00820926" w:rsidP="00F2422C">
      <w:pPr>
        <w:spacing w:line="255" w:lineRule="atLeast"/>
        <w:jc w:val="center"/>
        <w:rPr>
          <w:b/>
          <w:sz w:val="28"/>
          <w:szCs w:val="28"/>
        </w:rPr>
      </w:pPr>
    </w:p>
    <w:p w:rsidR="00F2422C" w:rsidRPr="00A42367" w:rsidRDefault="00F2422C" w:rsidP="00F2422C">
      <w:pPr>
        <w:spacing w:line="255" w:lineRule="atLeast"/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План мероприятий по реализации  муниципальной Программы </w:t>
      </w:r>
      <w:bookmarkEnd w:id="1"/>
      <w:r w:rsidRPr="007B3609">
        <w:rPr>
          <w:b/>
          <w:sz w:val="28"/>
          <w:szCs w:val="28"/>
        </w:rPr>
        <w:t xml:space="preserve">«Энергосбережение и повышение энергетической эффективности на </w:t>
      </w:r>
      <w:r w:rsidRPr="00A42367">
        <w:rPr>
          <w:b/>
          <w:sz w:val="28"/>
          <w:szCs w:val="28"/>
        </w:rPr>
        <w:t xml:space="preserve">территории </w:t>
      </w:r>
      <w:proofErr w:type="spellStart"/>
      <w:r w:rsidR="00071467">
        <w:rPr>
          <w:b/>
          <w:sz w:val="28"/>
          <w:szCs w:val="28"/>
        </w:rPr>
        <w:t>Большетелекского</w:t>
      </w:r>
      <w:proofErr w:type="spellEnd"/>
      <w:r w:rsidR="00527E10" w:rsidRPr="00A42367">
        <w:rPr>
          <w:b/>
          <w:sz w:val="28"/>
          <w:szCs w:val="28"/>
        </w:rPr>
        <w:t xml:space="preserve"> сельсовета </w:t>
      </w:r>
      <w:r w:rsidRPr="00A42367">
        <w:rPr>
          <w:b/>
          <w:sz w:val="28"/>
          <w:szCs w:val="28"/>
        </w:rPr>
        <w:t>на 20</w:t>
      </w:r>
      <w:r w:rsidR="00853CC5">
        <w:rPr>
          <w:b/>
          <w:sz w:val="28"/>
          <w:szCs w:val="28"/>
        </w:rPr>
        <w:t>24</w:t>
      </w:r>
      <w:r w:rsidRPr="00A42367">
        <w:rPr>
          <w:b/>
          <w:sz w:val="28"/>
          <w:szCs w:val="28"/>
        </w:rPr>
        <w:t>-20</w:t>
      </w:r>
      <w:r w:rsidR="00853CC5">
        <w:rPr>
          <w:b/>
          <w:sz w:val="28"/>
          <w:szCs w:val="28"/>
        </w:rPr>
        <w:t>26</w:t>
      </w:r>
      <w:r w:rsidRPr="00A42367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05"/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947"/>
        <w:gridCol w:w="1701"/>
        <w:gridCol w:w="1418"/>
        <w:gridCol w:w="1134"/>
        <w:gridCol w:w="1124"/>
        <w:gridCol w:w="10"/>
      </w:tblGrid>
      <w:tr w:rsidR="00A42367" w:rsidRPr="00853CC5" w:rsidTr="00820926">
        <w:trPr>
          <w:gridAfter w:val="1"/>
          <w:wAfter w:w="10" w:type="dxa"/>
          <w:tblCellSpacing w:w="0" w:type="dxa"/>
        </w:trPr>
        <w:tc>
          <w:tcPr>
            <w:tcW w:w="741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 xml:space="preserve">№ </w:t>
            </w:r>
            <w:proofErr w:type="gramStart"/>
            <w:r w:rsidRPr="00853CC5">
              <w:rPr>
                <w:sz w:val="28"/>
                <w:szCs w:val="28"/>
              </w:rPr>
              <w:t>п</w:t>
            </w:r>
            <w:proofErr w:type="gramEnd"/>
            <w:r w:rsidRPr="00853CC5">
              <w:rPr>
                <w:sz w:val="28"/>
                <w:szCs w:val="28"/>
              </w:rPr>
              <w:t>/п</w:t>
            </w:r>
          </w:p>
        </w:tc>
        <w:tc>
          <w:tcPr>
            <w:tcW w:w="3947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Ответственный исполнитель</w:t>
            </w:r>
          </w:p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3"/>
            <w:shd w:val="clear" w:color="auto" w:fill="E5E5E5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853CC5">
              <w:rPr>
                <w:sz w:val="28"/>
                <w:szCs w:val="28"/>
              </w:rPr>
              <w:t>.р</w:t>
            </w:r>
            <w:proofErr w:type="gramEnd"/>
            <w:r w:rsidRPr="00853CC5">
              <w:rPr>
                <w:sz w:val="28"/>
                <w:szCs w:val="28"/>
              </w:rPr>
              <w:t>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5E5E5"/>
          </w:tcPr>
          <w:p w:rsidR="00E87D01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24</w:t>
            </w:r>
            <w:r w:rsidRPr="00853CC5">
              <w:rPr>
                <w:sz w:val="28"/>
                <w:szCs w:val="28"/>
              </w:rPr>
              <w:t xml:space="preserve">г. </w:t>
            </w: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proofErr w:type="spellStart"/>
            <w:r w:rsidRPr="00853CC5">
              <w:rPr>
                <w:sz w:val="28"/>
                <w:szCs w:val="28"/>
              </w:rPr>
              <w:t>тыс</w:t>
            </w:r>
            <w:proofErr w:type="gramStart"/>
            <w:r w:rsidRPr="00853CC5">
              <w:rPr>
                <w:sz w:val="28"/>
                <w:szCs w:val="28"/>
              </w:rPr>
              <w:t>.р</w:t>
            </w:r>
            <w:proofErr w:type="gramEnd"/>
            <w:r w:rsidRPr="00853CC5">
              <w:rPr>
                <w:sz w:val="28"/>
                <w:szCs w:val="28"/>
              </w:rPr>
              <w:t>уб</w:t>
            </w:r>
            <w:proofErr w:type="spellEnd"/>
            <w:r w:rsidRPr="00853C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820926" w:rsidP="00351AAE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25</w:t>
            </w:r>
            <w:r w:rsidRPr="00853CC5">
              <w:rPr>
                <w:sz w:val="28"/>
                <w:szCs w:val="28"/>
              </w:rPr>
              <w:t>г. тыс. руб.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820926" w:rsidP="00351AAE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26</w:t>
            </w:r>
            <w:r w:rsidRPr="00853CC5">
              <w:rPr>
                <w:sz w:val="28"/>
                <w:szCs w:val="28"/>
              </w:rPr>
              <w:t>г. тыс. руб.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1</w:t>
            </w:r>
            <w:r w:rsidR="00820926" w:rsidRPr="00853CC5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Замена ламп накаливания на энергосберегающие в здании администрации.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</w:t>
            </w:r>
            <w:r w:rsidR="00820926" w:rsidRPr="00853CC5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Мероприятия, направленные на снижение объемов потребления и потерь энергоресурсов у потребителей:</w:t>
            </w: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</w:t>
            </w:r>
            <w:proofErr w:type="gramStart"/>
            <w:r w:rsidRPr="00853CC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</w:tr>
      <w:tr w:rsidR="00D942EC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итого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</w:p>
    <w:p w:rsidR="004F4330" w:rsidRPr="00A42367" w:rsidRDefault="004F4330">
      <w:pPr>
        <w:rPr>
          <w:sz w:val="28"/>
          <w:szCs w:val="28"/>
        </w:rPr>
      </w:pPr>
    </w:p>
    <w:sectPr w:rsidR="004F4330" w:rsidRPr="00A42367" w:rsidSect="00647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22C"/>
    <w:rsid w:val="00010097"/>
    <w:rsid w:val="00071467"/>
    <w:rsid w:val="00086AC4"/>
    <w:rsid w:val="000A68F2"/>
    <w:rsid w:val="000F5886"/>
    <w:rsid w:val="001A6FFD"/>
    <w:rsid w:val="001C1D73"/>
    <w:rsid w:val="0027160A"/>
    <w:rsid w:val="00335973"/>
    <w:rsid w:val="00351AAE"/>
    <w:rsid w:val="00372E8F"/>
    <w:rsid w:val="003D4B94"/>
    <w:rsid w:val="00470964"/>
    <w:rsid w:val="004F2994"/>
    <w:rsid w:val="004F4330"/>
    <w:rsid w:val="005169A4"/>
    <w:rsid w:val="00527E10"/>
    <w:rsid w:val="0053697C"/>
    <w:rsid w:val="005E144C"/>
    <w:rsid w:val="006172A5"/>
    <w:rsid w:val="00647695"/>
    <w:rsid w:val="00647C3B"/>
    <w:rsid w:val="00656D06"/>
    <w:rsid w:val="006D1E7C"/>
    <w:rsid w:val="006D6B72"/>
    <w:rsid w:val="00774667"/>
    <w:rsid w:val="007B3609"/>
    <w:rsid w:val="007D1019"/>
    <w:rsid w:val="007F63B2"/>
    <w:rsid w:val="00800668"/>
    <w:rsid w:val="00820926"/>
    <w:rsid w:val="00853CC5"/>
    <w:rsid w:val="00854CF9"/>
    <w:rsid w:val="008D0FD5"/>
    <w:rsid w:val="00920E75"/>
    <w:rsid w:val="00947E1F"/>
    <w:rsid w:val="009870E6"/>
    <w:rsid w:val="009D0D7D"/>
    <w:rsid w:val="00A05AD2"/>
    <w:rsid w:val="00A42367"/>
    <w:rsid w:val="00B27B73"/>
    <w:rsid w:val="00BA08AA"/>
    <w:rsid w:val="00D35D72"/>
    <w:rsid w:val="00D43A1A"/>
    <w:rsid w:val="00D942EC"/>
    <w:rsid w:val="00DC339D"/>
    <w:rsid w:val="00E425F1"/>
    <w:rsid w:val="00E87D01"/>
    <w:rsid w:val="00EF70B5"/>
    <w:rsid w:val="00F2422C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1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45</cp:revision>
  <cp:lastPrinted>2024-02-05T04:18:00Z</cp:lastPrinted>
  <dcterms:created xsi:type="dcterms:W3CDTF">2014-02-05T12:55:00Z</dcterms:created>
  <dcterms:modified xsi:type="dcterms:W3CDTF">2024-02-05T04:21:00Z</dcterms:modified>
</cp:coreProperties>
</file>